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284D" w14:textId="77777777" w:rsidR="000B5D37" w:rsidRPr="005D5B08" w:rsidRDefault="000B5D37" w:rsidP="004912D1">
      <w:pPr>
        <w:tabs>
          <w:tab w:val="left" w:pos="426"/>
          <w:tab w:val="left" w:pos="851"/>
        </w:tabs>
        <w:spacing w:after="0" w:line="228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bookmarkStart w:id="0" w:name="_Hlk150173140"/>
      <w:bookmarkEnd w:id="0"/>
      <w:r w:rsidRPr="005D5B08">
        <w:rPr>
          <w:rFonts w:ascii="TH Niramit AS" w:hAnsi="TH Niramit AS" w:cs="TH Niramit AS"/>
          <w:b/>
          <w:bCs/>
          <w:sz w:val="36"/>
          <w:szCs w:val="36"/>
        </w:rPr>
        <w:t xml:space="preserve">Criterion </w:t>
      </w:r>
      <w:r w:rsidRPr="005D5B08">
        <w:rPr>
          <w:rFonts w:ascii="TH Niramit AS" w:hAnsi="TH Niramit AS" w:cs="TH Niramit AS"/>
          <w:b/>
          <w:bCs/>
          <w:sz w:val="36"/>
          <w:szCs w:val="36"/>
          <w:cs/>
        </w:rPr>
        <w:t xml:space="preserve">6: </w:t>
      </w:r>
      <w:r w:rsidRPr="005D5B08">
        <w:rPr>
          <w:rFonts w:ascii="TH Niramit AS" w:hAnsi="TH Niramit AS" w:cs="TH Niramit AS"/>
          <w:b/>
          <w:bCs/>
          <w:sz w:val="36"/>
          <w:szCs w:val="36"/>
        </w:rPr>
        <w:t>Student Support Service</w:t>
      </w:r>
    </w:p>
    <w:p w14:paraId="17E0A15B" w14:textId="47A6B226" w:rsidR="005F4344" w:rsidRPr="005D5B08" w:rsidRDefault="005F4344" w:rsidP="004912D1">
      <w:pPr>
        <w:spacing w:before="120" w:after="0" w:line="228" w:lineRule="auto"/>
        <w:ind w:left="432" w:hanging="432"/>
        <w:jc w:val="thaiDistribute"/>
        <w:rPr>
          <w:rFonts w:ascii="TH Niramit AS" w:hAnsi="TH Niramit AS" w:cs="TH Niramit AS"/>
          <w:b/>
          <w:bCs/>
          <w:spacing w:val="-8"/>
          <w:sz w:val="32"/>
          <w:szCs w:val="32"/>
        </w:rPr>
      </w:pPr>
      <w:r w:rsidRPr="005D5B08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The student intake policy, admission criteria, and admission procedures to the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pacing w:val="-8"/>
          <w:sz w:val="32"/>
          <w:szCs w:val="32"/>
        </w:rPr>
        <w:t>programme are shown to be clearly defined, communicated, published, and</w:t>
      </w:r>
      <w:r w:rsidRPr="005D5B08">
        <w:rPr>
          <w:rFonts w:ascii="TH Niramit AS" w:hAnsi="TH Niramit AS" w:cs="TH Niramit AS"/>
          <w:b/>
          <w:bCs/>
          <w:spacing w:val="-8"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pacing w:val="-8"/>
          <w:sz w:val="32"/>
          <w:szCs w:val="32"/>
        </w:rPr>
        <w:t>up</w:t>
      </w:r>
      <w:r w:rsidRPr="005D5B08">
        <w:rPr>
          <w:rFonts w:ascii="TH Niramit AS" w:hAnsi="TH Niramit AS" w:cs="TH Niramit AS"/>
          <w:b/>
          <w:bCs/>
          <w:spacing w:val="-8"/>
          <w:sz w:val="32"/>
          <w:szCs w:val="32"/>
          <w:cs/>
        </w:rPr>
        <w:t>-</w:t>
      </w:r>
      <w:r w:rsidRPr="005D5B08">
        <w:rPr>
          <w:rFonts w:ascii="TH Niramit AS" w:hAnsi="TH Niramit AS" w:cs="TH Niramit AS"/>
          <w:b/>
          <w:bCs/>
          <w:spacing w:val="-8"/>
          <w:sz w:val="32"/>
          <w:szCs w:val="32"/>
        </w:rPr>
        <w:t>to</w:t>
      </w:r>
      <w:r w:rsidRPr="005D5B08">
        <w:rPr>
          <w:rFonts w:ascii="TH Niramit AS" w:hAnsi="TH Niramit AS" w:cs="TH Niramit AS"/>
          <w:b/>
          <w:bCs/>
          <w:spacing w:val="-8"/>
          <w:sz w:val="32"/>
          <w:szCs w:val="32"/>
          <w:cs/>
        </w:rPr>
        <w:t>-</w:t>
      </w:r>
      <w:r w:rsidRPr="005D5B08">
        <w:rPr>
          <w:rFonts w:ascii="TH Niramit AS" w:hAnsi="TH Niramit AS" w:cs="TH Niramit AS"/>
          <w:b/>
          <w:bCs/>
          <w:spacing w:val="-8"/>
          <w:sz w:val="32"/>
          <w:szCs w:val="32"/>
        </w:rPr>
        <w:t>date</w:t>
      </w:r>
      <w:r w:rsidRPr="005D5B08">
        <w:rPr>
          <w:rFonts w:ascii="TH Niramit AS" w:hAnsi="TH Niramit AS" w:cs="TH Niramit AS"/>
          <w:b/>
          <w:bCs/>
          <w:spacing w:val="-8"/>
          <w:sz w:val="32"/>
          <w:szCs w:val="32"/>
          <w:cs/>
        </w:rPr>
        <w:t>.</w:t>
      </w:r>
    </w:p>
    <w:p w14:paraId="08FDE8A0" w14:textId="1676A74B" w:rsidR="00B85160" w:rsidRPr="005D5B08" w:rsidRDefault="00B85160" w:rsidP="004912D1">
      <w:pPr>
        <w:spacing w:after="0" w:line="228" w:lineRule="auto"/>
        <w:ind w:firstLine="993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>การดำเนินการในการรับนักศึกษา หลักสูตรและคณะกรรมการประจำคณะฯ ร่วมกันกำหนดนโยบายและแผนการรับนักศึกษาแต่ละปีให้สอดคล้องกับอัตรากำลังของอาจารย์ผู้สอน รวมถึงสิ่งสนับสนุนการเรียนรู้บนพื้นฐานของข้อมูลต่างๆ ของคณะเศรษฐศาสตร์  โดยหลักสูตรกำหนดคุณสมบัติของผู้มีสิทธิ์สมัครสอบคัดเลือกเข้าศึกษาในหลักสูตร และมี</w:t>
      </w:r>
      <w:hyperlink r:id="rId6" w:history="1">
        <w:r w:rsidRPr="00436BAD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การพิจารณาทบทวนวิธีการรับและเกณฑ์การรับเข้าทุกปี</w:t>
        </w:r>
      </w:hyperlink>
      <w:r w:rsidRPr="00436BAD">
        <w:rPr>
          <w:rFonts w:ascii="TH Niramit AS" w:hAnsi="TH Niramit AS" w:cs="TH Niramit AS"/>
          <w:sz w:val="32"/>
          <w:szCs w:val="32"/>
          <w:cs/>
        </w:rPr>
        <w:t xml:space="preserve"> ก่อนส่งให้มหาวิทยาลัยประกาศและเผยแพร่ผ่านเ</w:t>
      </w:r>
      <w:r w:rsidRPr="005D5B08">
        <w:rPr>
          <w:rFonts w:ascii="TH Niramit AS" w:hAnsi="TH Niramit AS" w:cs="TH Niramit AS"/>
          <w:sz w:val="32"/>
          <w:szCs w:val="32"/>
          <w:cs/>
        </w:rPr>
        <w:t>ว็บไซต์และสื่อต่างๆ</w:t>
      </w:r>
    </w:p>
    <w:p w14:paraId="0FD1E57F" w14:textId="77777777" w:rsidR="00B85160" w:rsidRPr="005D5B08" w:rsidRDefault="00B85160" w:rsidP="004912D1">
      <w:pPr>
        <w:spacing w:after="0" w:line="228" w:lineRule="auto"/>
        <w:ind w:firstLine="993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>ข้อมูลเกณฑ์การรับเข้าย้อนหลัง 3 ปี (2562-2565) แยกตามรายสาขาวิชา</w:t>
      </w:r>
    </w:p>
    <w:p w14:paraId="025DE26D" w14:textId="77777777" w:rsidR="00B85160" w:rsidRPr="004912D1" w:rsidRDefault="00B85160" w:rsidP="004912D1">
      <w:pPr>
        <w:spacing w:after="0" w:line="228" w:lineRule="auto"/>
        <w:ind w:firstLine="993"/>
        <w:jc w:val="thaiDistribute"/>
        <w:rPr>
          <w:rFonts w:ascii="TH Niramit AS" w:hAnsi="TH Niramit AS" w:cs="TH Niramit AS"/>
          <w:sz w:val="16"/>
          <w:szCs w:val="16"/>
        </w:rPr>
      </w:pPr>
    </w:p>
    <w:p w14:paraId="66C4264B" w14:textId="77777777" w:rsidR="00B85160" w:rsidRPr="005D5B08" w:rsidRDefault="00B85160" w:rsidP="004912D1">
      <w:pPr>
        <w:spacing w:after="0" w:line="228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>1. สาขาวิชาเศรษฐศาสตร์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15"/>
        <w:gridCol w:w="2129"/>
        <w:gridCol w:w="2552"/>
        <w:gridCol w:w="2609"/>
      </w:tblGrid>
      <w:tr w:rsidR="00B85160" w:rsidRPr="005D5B08" w14:paraId="524DCCE5" w14:textId="11699A6E" w:rsidTr="0090598A">
        <w:tc>
          <w:tcPr>
            <w:tcW w:w="2515" w:type="dxa"/>
          </w:tcPr>
          <w:p w14:paraId="63B9FE17" w14:textId="77777777" w:rsidR="00B85160" w:rsidRPr="00EA4A44" w:rsidRDefault="00B85160" w:rsidP="004912D1">
            <w:pPr>
              <w:spacing w:line="228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4A44">
              <w:rPr>
                <w:rFonts w:ascii="TH Niramit AS" w:hAnsi="TH Niramit AS" w:cs="TH Niramit AS"/>
                <w:b/>
                <w:bCs/>
                <w:sz w:val="28"/>
              </w:rPr>
              <w:t>2563</w:t>
            </w:r>
          </w:p>
        </w:tc>
        <w:tc>
          <w:tcPr>
            <w:tcW w:w="2129" w:type="dxa"/>
          </w:tcPr>
          <w:p w14:paraId="7155B3FC" w14:textId="77777777" w:rsidR="00B85160" w:rsidRPr="00EA4A44" w:rsidRDefault="00B85160" w:rsidP="004912D1">
            <w:pPr>
              <w:spacing w:line="228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4A44">
              <w:rPr>
                <w:rFonts w:ascii="TH Niramit AS" w:hAnsi="TH Niramit AS" w:cs="TH Niramit AS"/>
                <w:b/>
                <w:bCs/>
                <w:sz w:val="28"/>
              </w:rPr>
              <w:t>2564</w:t>
            </w:r>
          </w:p>
        </w:tc>
        <w:tc>
          <w:tcPr>
            <w:tcW w:w="2552" w:type="dxa"/>
          </w:tcPr>
          <w:p w14:paraId="7FE6BF82" w14:textId="77777777" w:rsidR="00B85160" w:rsidRPr="00EA4A44" w:rsidRDefault="00B85160" w:rsidP="004912D1">
            <w:pPr>
              <w:spacing w:line="228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4A44">
              <w:rPr>
                <w:rFonts w:ascii="TH Niramit AS" w:hAnsi="TH Niramit AS" w:cs="TH Niramit AS"/>
                <w:b/>
                <w:bCs/>
                <w:sz w:val="28"/>
              </w:rPr>
              <w:t>2565</w:t>
            </w:r>
          </w:p>
        </w:tc>
        <w:tc>
          <w:tcPr>
            <w:tcW w:w="2609" w:type="dxa"/>
          </w:tcPr>
          <w:p w14:paraId="1B5622A3" w14:textId="012AA8A2" w:rsidR="00B85160" w:rsidRPr="005D5B08" w:rsidRDefault="00B85160" w:rsidP="004912D1">
            <w:pPr>
              <w:spacing w:line="228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EA4A44">
              <w:rPr>
                <w:rFonts w:ascii="TH Niramit AS" w:hAnsi="TH Niramit AS" w:cs="TH Niramit AS"/>
                <w:b/>
                <w:bCs/>
                <w:sz w:val="28"/>
                <w:cs/>
              </w:rPr>
              <w:t>2566</w:t>
            </w:r>
          </w:p>
        </w:tc>
      </w:tr>
      <w:tr w:rsidR="00B85160" w:rsidRPr="005D5B08" w14:paraId="34B7581A" w14:textId="527B954A" w:rsidTr="0090598A">
        <w:tc>
          <w:tcPr>
            <w:tcW w:w="2515" w:type="dxa"/>
          </w:tcPr>
          <w:p w14:paraId="3FE77CB2" w14:textId="77777777" w:rsidR="00B85160" w:rsidRPr="005D5B08" w:rsidRDefault="00B85160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129" w:type="dxa"/>
          </w:tcPr>
          <w:p w14:paraId="2EA79E31" w14:textId="77777777" w:rsidR="00B85160" w:rsidRPr="005D5B08" w:rsidRDefault="00B85160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552" w:type="dxa"/>
          </w:tcPr>
          <w:p w14:paraId="6F6C9C5C" w14:textId="77777777" w:rsidR="00B85160" w:rsidRPr="005D5B08" w:rsidRDefault="00B85160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609" w:type="dxa"/>
          </w:tcPr>
          <w:p w14:paraId="6A1B1C0F" w14:textId="258C1DD8" w:rsidR="00B85160" w:rsidRPr="005D5B08" w:rsidRDefault="0090598A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</w:tr>
      <w:tr w:rsidR="00B85160" w:rsidRPr="005D5B08" w14:paraId="7DFDC5A7" w14:textId="2D106609" w:rsidTr="0090598A">
        <w:tc>
          <w:tcPr>
            <w:tcW w:w="2515" w:type="dxa"/>
          </w:tcPr>
          <w:p w14:paraId="4E2F8F24" w14:textId="77777777" w:rsidR="00B85160" w:rsidRPr="005D5B08" w:rsidRDefault="00B85160" w:rsidP="004912D1">
            <w:pPr>
              <w:spacing w:line="228" w:lineRule="auto"/>
              <w:ind w:left="138" w:hanging="138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ม.</w:t>
            </w:r>
            <w:r w:rsidRPr="005D5B08">
              <w:rPr>
                <w:rFonts w:ascii="TH Niramit AS" w:hAnsi="TH Niramit AS" w:cs="TH Niramit AS"/>
                <w:sz w:val="28"/>
              </w:rPr>
              <w:t>6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 ทุกแผนการเรียน</w:t>
            </w:r>
          </w:p>
          <w:p w14:paraId="11933884" w14:textId="77777777" w:rsidR="00B85160" w:rsidRPr="005D5B08" w:rsidRDefault="00B85160" w:rsidP="004912D1">
            <w:pPr>
              <w:spacing w:line="228" w:lineRule="auto"/>
              <w:ind w:left="138" w:hanging="138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- ผู้สมัครทุกคนต้องพิมพ์บทความ 1 หน้า </w:t>
            </w:r>
            <w:r w:rsidRPr="005D5B08">
              <w:rPr>
                <w:rFonts w:ascii="TH Niramit AS" w:hAnsi="TH Niramit AS" w:cs="TH Niramit AS"/>
                <w:sz w:val="28"/>
              </w:rPr>
              <w:t>A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4 หัวข้อ “ทำไมอยากเรียนสาขาวิชานี้”  </w:t>
            </w:r>
          </w:p>
        </w:tc>
        <w:tc>
          <w:tcPr>
            <w:tcW w:w="2129" w:type="dxa"/>
          </w:tcPr>
          <w:p w14:paraId="57EBCAA9" w14:textId="77777777" w:rsidR="00B85160" w:rsidRPr="005D5B08" w:rsidRDefault="00B85160" w:rsidP="004912D1">
            <w:pPr>
              <w:spacing w:line="228" w:lineRule="auto"/>
              <w:ind w:left="138" w:hanging="138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ม.</w:t>
            </w:r>
            <w:r w:rsidRPr="005D5B08">
              <w:rPr>
                <w:rFonts w:ascii="TH Niramit AS" w:hAnsi="TH Niramit AS" w:cs="TH Niramit AS"/>
                <w:sz w:val="28"/>
              </w:rPr>
              <w:t>6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 ทุกแผนการเรียน</w:t>
            </w:r>
          </w:p>
          <w:p w14:paraId="0BCAA3C4" w14:textId="77777777" w:rsidR="00B85160" w:rsidRPr="005D5B08" w:rsidRDefault="00B85160" w:rsidP="004912D1">
            <w:pPr>
              <w:spacing w:line="228" w:lineRule="auto"/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552" w:type="dxa"/>
          </w:tcPr>
          <w:p w14:paraId="77F95F08" w14:textId="77777777" w:rsidR="00B85160" w:rsidRPr="005D5B08" w:rsidRDefault="00B85160" w:rsidP="004912D1">
            <w:pPr>
              <w:spacing w:line="228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- ม.6 ทุกแผนการเรียน หรือ กศน. หรือ 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GDE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หรือเทียบเท่า</w:t>
            </w:r>
          </w:p>
          <w:p w14:paraId="34BFA507" w14:textId="1011228D" w:rsidR="00B85160" w:rsidRPr="005D5B08" w:rsidRDefault="00B85160" w:rsidP="004912D1">
            <w:pPr>
              <w:spacing w:line="228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ปวช. ประเภทวิชา</w:t>
            </w:r>
            <w:r w:rsidR="0090598A">
              <w:rPr>
                <w:rFonts w:ascii="TH Niramit AS" w:hAnsi="TH Niramit AS" w:cs="TH Niramit AS" w:hint="cs"/>
                <w:sz w:val="28"/>
                <w:cs/>
              </w:rPr>
              <w:br/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พาณิชยกรรม/บริหารธุรกิจ ทุกสาขาวิชา</w:t>
            </w:r>
          </w:p>
          <w:p w14:paraId="372ABF68" w14:textId="77777777" w:rsidR="00B85160" w:rsidRPr="005D5B08" w:rsidRDefault="00B85160" w:rsidP="004912D1">
            <w:pPr>
              <w:spacing w:line="228" w:lineRule="auto"/>
              <w:ind w:firstLine="743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หรืออยู่ในดุลยพินิจของอาจารย์ผู้รับผิดชอบหลักสูตร</w:t>
            </w:r>
          </w:p>
        </w:tc>
        <w:tc>
          <w:tcPr>
            <w:tcW w:w="2609" w:type="dxa"/>
          </w:tcPr>
          <w:p w14:paraId="03108712" w14:textId="77777777" w:rsidR="0090598A" w:rsidRPr="0090598A" w:rsidRDefault="0090598A" w:rsidP="004912D1">
            <w:pPr>
              <w:spacing w:line="228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  <w:r w:rsidRPr="0090598A">
              <w:rPr>
                <w:rFonts w:ascii="TH Niramit AS" w:hAnsi="TH Niramit AS" w:cs="TH Niramit AS"/>
                <w:sz w:val="28"/>
                <w:cs/>
              </w:rPr>
              <w:t xml:space="preserve">- ม.6 ทุกแผนการเรียน หรือ กศน. หรือ </w:t>
            </w:r>
            <w:r w:rsidRPr="0090598A">
              <w:rPr>
                <w:rFonts w:ascii="TH Niramit AS" w:hAnsi="TH Niramit AS" w:cs="TH Niramit AS"/>
                <w:sz w:val="28"/>
              </w:rPr>
              <w:t xml:space="preserve">GED </w:t>
            </w:r>
            <w:r w:rsidRPr="0090598A">
              <w:rPr>
                <w:rFonts w:ascii="TH Niramit AS" w:hAnsi="TH Niramit AS" w:cs="TH Niramit AS"/>
                <w:sz w:val="28"/>
                <w:cs/>
              </w:rPr>
              <w:t>หรือ เทียบเท่า</w:t>
            </w:r>
          </w:p>
          <w:p w14:paraId="69272109" w14:textId="564EDA3C" w:rsidR="00B85160" w:rsidRPr="005D5B08" w:rsidRDefault="0090598A" w:rsidP="004912D1">
            <w:pPr>
              <w:spacing w:line="228" w:lineRule="auto"/>
              <w:ind w:left="142" w:hanging="142"/>
              <w:rPr>
                <w:rFonts w:ascii="TH Niramit AS" w:hAnsi="TH Niramit AS" w:cs="TH Niramit AS"/>
                <w:sz w:val="28"/>
                <w:cs/>
              </w:rPr>
            </w:pPr>
            <w:r w:rsidRPr="0090598A">
              <w:rPr>
                <w:rFonts w:ascii="TH Niramit AS" w:hAnsi="TH Niramit AS" w:cs="TH Niramit AS"/>
                <w:sz w:val="28"/>
                <w:cs/>
              </w:rPr>
              <w:t>- ปวช. ประเภทวิชา</w:t>
            </w:r>
            <w:r>
              <w:rPr>
                <w:rFonts w:ascii="TH Niramit AS" w:hAnsi="TH Niramit AS" w:cs="TH Niramit AS" w:hint="cs"/>
                <w:sz w:val="28"/>
                <w:cs/>
              </w:rPr>
              <w:br/>
            </w:r>
            <w:r w:rsidRPr="0090598A">
              <w:rPr>
                <w:rFonts w:ascii="TH Niramit AS" w:hAnsi="TH Niramit AS" w:cs="TH Niramit AS"/>
                <w:sz w:val="28"/>
                <w:cs/>
              </w:rPr>
              <w:t>พาณิชยกรรม/บริหารธุรกิจ ทุกสาขาวิชา</w:t>
            </w:r>
            <w:r w:rsidR="008236E8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90598A">
              <w:rPr>
                <w:rFonts w:ascii="TH Niramit AS" w:hAnsi="TH Niramit AS" w:cs="TH Niramit AS"/>
                <w:sz w:val="28"/>
                <w:cs/>
              </w:rPr>
              <w:t>หรืออยู่ใน</w:t>
            </w:r>
            <w:r w:rsidR="008236E8">
              <w:rPr>
                <w:rFonts w:ascii="TH Niramit AS" w:hAnsi="TH Niramit AS" w:cs="TH Niramit AS" w:hint="cs"/>
                <w:sz w:val="28"/>
                <w:cs/>
              </w:rPr>
              <w:br/>
            </w:r>
            <w:r w:rsidRPr="0090598A">
              <w:rPr>
                <w:rFonts w:ascii="TH Niramit AS" w:hAnsi="TH Niramit AS" w:cs="TH Niramit AS"/>
                <w:sz w:val="28"/>
                <w:cs/>
              </w:rPr>
              <w:t>ดุลยพินิจของอาจารย์ผู้รับผิดชอบหลักสูตร</w:t>
            </w:r>
          </w:p>
        </w:tc>
      </w:tr>
    </w:tbl>
    <w:p w14:paraId="6B2C3D7F" w14:textId="77777777" w:rsidR="00B85160" w:rsidRPr="004912D1" w:rsidRDefault="00B85160" w:rsidP="004912D1">
      <w:pPr>
        <w:spacing w:after="0" w:line="228" w:lineRule="auto"/>
        <w:jc w:val="thaiDistribute"/>
        <w:rPr>
          <w:rFonts w:ascii="TH Niramit AS" w:hAnsi="TH Niramit AS" w:cs="TH Niramit AS"/>
          <w:sz w:val="16"/>
          <w:szCs w:val="16"/>
        </w:rPr>
      </w:pPr>
    </w:p>
    <w:p w14:paraId="1B401A90" w14:textId="77777777" w:rsidR="00B85160" w:rsidRPr="005D5B08" w:rsidRDefault="00B85160" w:rsidP="004912D1">
      <w:pPr>
        <w:spacing w:after="0" w:line="228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>2. สาขาวิชาเศรษฐศาสตร์เกษตรและสิ่งแวดล้อม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15"/>
        <w:gridCol w:w="2340"/>
        <w:gridCol w:w="2483"/>
        <w:gridCol w:w="2467"/>
      </w:tblGrid>
      <w:tr w:rsidR="00B85160" w:rsidRPr="005D5B08" w14:paraId="6958EA5B" w14:textId="5607E5ED" w:rsidTr="0072189B">
        <w:tc>
          <w:tcPr>
            <w:tcW w:w="2515" w:type="dxa"/>
          </w:tcPr>
          <w:p w14:paraId="2EF6A64B" w14:textId="77777777" w:rsidR="00B85160" w:rsidRPr="00314896" w:rsidRDefault="00B85160" w:rsidP="004912D1">
            <w:pPr>
              <w:spacing w:line="228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14896">
              <w:rPr>
                <w:rFonts w:ascii="TH Niramit AS" w:hAnsi="TH Niramit AS" w:cs="TH Niramit AS"/>
                <w:b/>
                <w:bCs/>
                <w:sz w:val="28"/>
              </w:rPr>
              <w:t>2563</w:t>
            </w:r>
          </w:p>
        </w:tc>
        <w:tc>
          <w:tcPr>
            <w:tcW w:w="2340" w:type="dxa"/>
          </w:tcPr>
          <w:p w14:paraId="4756568D" w14:textId="77777777" w:rsidR="00B85160" w:rsidRPr="00314896" w:rsidRDefault="00B85160" w:rsidP="004912D1">
            <w:pPr>
              <w:spacing w:line="228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14896">
              <w:rPr>
                <w:rFonts w:ascii="TH Niramit AS" w:hAnsi="TH Niramit AS" w:cs="TH Niramit AS"/>
                <w:b/>
                <w:bCs/>
                <w:sz w:val="28"/>
              </w:rPr>
              <w:t>2564</w:t>
            </w:r>
          </w:p>
        </w:tc>
        <w:tc>
          <w:tcPr>
            <w:tcW w:w="2483" w:type="dxa"/>
          </w:tcPr>
          <w:p w14:paraId="564327C1" w14:textId="77777777" w:rsidR="00B85160" w:rsidRPr="00314896" w:rsidRDefault="00B85160" w:rsidP="004912D1">
            <w:pPr>
              <w:spacing w:line="228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14896">
              <w:rPr>
                <w:rFonts w:ascii="TH Niramit AS" w:hAnsi="TH Niramit AS" w:cs="TH Niramit AS"/>
                <w:b/>
                <w:bCs/>
                <w:sz w:val="28"/>
              </w:rPr>
              <w:t>2565</w:t>
            </w:r>
          </w:p>
        </w:tc>
        <w:tc>
          <w:tcPr>
            <w:tcW w:w="2467" w:type="dxa"/>
          </w:tcPr>
          <w:p w14:paraId="080CA711" w14:textId="14EF0C9B" w:rsidR="00B85160" w:rsidRPr="005D5B08" w:rsidRDefault="00B85160" w:rsidP="004912D1">
            <w:pPr>
              <w:spacing w:line="228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14896">
              <w:rPr>
                <w:rFonts w:ascii="TH Niramit AS" w:hAnsi="TH Niramit AS" w:cs="TH Niramit AS"/>
                <w:b/>
                <w:bCs/>
                <w:sz w:val="28"/>
                <w:cs/>
              </w:rPr>
              <w:t>2566</w:t>
            </w:r>
          </w:p>
        </w:tc>
      </w:tr>
      <w:tr w:rsidR="00B85160" w:rsidRPr="005D5B08" w14:paraId="0C573722" w14:textId="6871F537" w:rsidTr="00314896">
        <w:tc>
          <w:tcPr>
            <w:tcW w:w="2515" w:type="dxa"/>
            <w:shd w:val="clear" w:color="auto" w:fill="auto"/>
          </w:tcPr>
          <w:p w14:paraId="58657A13" w14:textId="77777777" w:rsidR="00B85160" w:rsidRPr="00314896" w:rsidRDefault="00B85160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314896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314896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340" w:type="dxa"/>
            <w:shd w:val="clear" w:color="auto" w:fill="auto"/>
          </w:tcPr>
          <w:p w14:paraId="4808FE86" w14:textId="77777777" w:rsidR="00B85160" w:rsidRPr="00314896" w:rsidRDefault="00B85160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314896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314896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483" w:type="dxa"/>
            <w:shd w:val="clear" w:color="auto" w:fill="auto"/>
          </w:tcPr>
          <w:p w14:paraId="1C19296F" w14:textId="77777777" w:rsidR="00B85160" w:rsidRPr="00314896" w:rsidRDefault="00B85160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314896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314896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467" w:type="dxa"/>
            <w:shd w:val="clear" w:color="auto" w:fill="auto"/>
          </w:tcPr>
          <w:p w14:paraId="2464B461" w14:textId="77777777" w:rsidR="0090598A" w:rsidRPr="00314896" w:rsidRDefault="0090598A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</w:rPr>
            </w:pPr>
            <w:r w:rsidRPr="00314896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</w:p>
          <w:p w14:paraId="29475CAA" w14:textId="59E721EE" w:rsidR="0090598A" w:rsidRPr="00314896" w:rsidRDefault="0090598A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314896">
              <w:rPr>
                <w:rFonts w:ascii="TH Niramit AS" w:hAnsi="TH Niramit AS" w:cs="TH Niramit AS"/>
                <w:sz w:val="28"/>
              </w:rPr>
              <w:sym w:font="Wingdings" w:char="F0E0"/>
            </w:r>
            <w:r w:rsidRPr="00314896">
              <w:rPr>
                <w:rFonts w:ascii="TH Niramit AS" w:hAnsi="TH Niramit AS" w:cs="TH Niramit AS"/>
                <w:sz w:val="28"/>
                <w:cs/>
              </w:rPr>
              <w:t xml:space="preserve"> ม.6 แผนการเรียนวิทยาศาสตร์-คณิตศาสตร์ /ศิลป์-คณิตศาสตร์ </w:t>
            </w:r>
            <w:r w:rsidRPr="00314896">
              <w:rPr>
                <w:rFonts w:ascii="TH Niramit AS" w:hAnsi="TH Niramit AS" w:cs="TH Niramit AS"/>
                <w:sz w:val="28"/>
              </w:rPr>
              <w:t xml:space="preserve"> : </w:t>
            </w:r>
            <w:r w:rsidR="0072189B" w:rsidRPr="00314896">
              <w:rPr>
                <w:rFonts w:ascii="TH Niramit AS" w:hAnsi="TH Niramit AS" w:cs="TH Niramit AS"/>
                <w:sz w:val="28"/>
              </w:rPr>
              <w:br/>
            </w:r>
            <w:r w:rsidRPr="00314896">
              <w:rPr>
                <w:rFonts w:ascii="TH Niramit AS" w:hAnsi="TH Niramit AS" w:cs="TH Niramit AS"/>
                <w:b/>
                <w:bCs/>
                <w:sz w:val="28"/>
                <w:u w:val="single"/>
                <w:cs/>
              </w:rPr>
              <w:t>ไม่ระบุ</w:t>
            </w:r>
          </w:p>
          <w:p w14:paraId="76D9281A" w14:textId="130D7C05" w:rsidR="00B85160" w:rsidRPr="00314896" w:rsidRDefault="0090598A" w:rsidP="004912D1">
            <w:pPr>
              <w:spacing w:line="228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314896">
              <w:rPr>
                <w:rFonts w:ascii="TH Niramit AS" w:hAnsi="TH Niramit AS" w:cs="TH Niramit AS"/>
                <w:sz w:val="28"/>
              </w:rPr>
              <w:sym w:font="Wingdings" w:char="F0E0"/>
            </w:r>
            <w:r w:rsidRPr="00314896">
              <w:rPr>
                <w:rFonts w:ascii="TH Niramit AS" w:hAnsi="TH Niramit AS" w:cs="TH Niramit AS"/>
                <w:sz w:val="28"/>
                <w:cs/>
              </w:rPr>
              <w:t xml:space="preserve">ม.6 แผนการเรียนศิลป์-ภาษา / ศิลป์-ทั่วไป </w:t>
            </w:r>
            <w:r w:rsidRPr="00314896">
              <w:rPr>
                <w:rFonts w:ascii="TH Niramit AS" w:hAnsi="TH Niramit AS" w:cs="TH Niramit AS"/>
                <w:sz w:val="28"/>
              </w:rPr>
              <w:t xml:space="preserve">: </w:t>
            </w:r>
            <w:r w:rsidR="0072189B" w:rsidRPr="00314896">
              <w:rPr>
                <w:rFonts w:ascii="TH Niramit AS" w:hAnsi="TH Niramit AS" w:cs="TH Niramit AS"/>
                <w:sz w:val="28"/>
              </w:rPr>
              <w:br/>
            </w:r>
            <w:r w:rsidRPr="00314896">
              <w:rPr>
                <w:rFonts w:ascii="TH Niramit AS" w:hAnsi="TH Niramit AS" w:cs="TH Niramit AS"/>
                <w:b/>
                <w:bCs/>
                <w:sz w:val="28"/>
                <w:u w:val="single"/>
                <w:cs/>
              </w:rPr>
              <w:t>ไม่ต่ำกว่า 2.00</w:t>
            </w:r>
          </w:p>
        </w:tc>
      </w:tr>
      <w:tr w:rsidR="004912D1" w:rsidRPr="005D5B08" w14:paraId="42F422FA" w14:textId="77777777" w:rsidTr="00721AD4">
        <w:tc>
          <w:tcPr>
            <w:tcW w:w="2515" w:type="dxa"/>
          </w:tcPr>
          <w:p w14:paraId="55676754" w14:textId="77777777" w:rsidR="004912D1" w:rsidRPr="00314896" w:rsidRDefault="004912D1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14896">
              <w:rPr>
                <w:rFonts w:ascii="TH Niramit AS" w:hAnsi="TH Niramit AS" w:cs="TH Niramit AS"/>
                <w:b/>
                <w:bCs/>
                <w:sz w:val="28"/>
              </w:rPr>
              <w:lastRenderedPageBreak/>
              <w:t>2563</w:t>
            </w:r>
          </w:p>
        </w:tc>
        <w:tc>
          <w:tcPr>
            <w:tcW w:w="2340" w:type="dxa"/>
          </w:tcPr>
          <w:p w14:paraId="7AF3E996" w14:textId="77777777" w:rsidR="004912D1" w:rsidRPr="00314896" w:rsidRDefault="004912D1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14896">
              <w:rPr>
                <w:rFonts w:ascii="TH Niramit AS" w:hAnsi="TH Niramit AS" w:cs="TH Niramit AS"/>
                <w:b/>
                <w:bCs/>
                <w:sz w:val="28"/>
              </w:rPr>
              <w:t>2564</w:t>
            </w:r>
          </w:p>
        </w:tc>
        <w:tc>
          <w:tcPr>
            <w:tcW w:w="2483" w:type="dxa"/>
          </w:tcPr>
          <w:p w14:paraId="7A552B28" w14:textId="77777777" w:rsidR="004912D1" w:rsidRPr="00314896" w:rsidRDefault="004912D1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14896">
              <w:rPr>
                <w:rFonts w:ascii="TH Niramit AS" w:hAnsi="TH Niramit AS" w:cs="TH Niramit AS"/>
                <w:b/>
                <w:bCs/>
                <w:sz w:val="28"/>
              </w:rPr>
              <w:t>2565</w:t>
            </w:r>
          </w:p>
        </w:tc>
        <w:tc>
          <w:tcPr>
            <w:tcW w:w="2467" w:type="dxa"/>
          </w:tcPr>
          <w:p w14:paraId="30658D8D" w14:textId="77777777" w:rsidR="004912D1" w:rsidRPr="005D5B08" w:rsidRDefault="004912D1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314896">
              <w:rPr>
                <w:rFonts w:ascii="TH Niramit AS" w:hAnsi="TH Niramit AS" w:cs="TH Niramit AS"/>
                <w:b/>
                <w:bCs/>
                <w:sz w:val="28"/>
                <w:cs/>
              </w:rPr>
              <w:t>2566</w:t>
            </w:r>
          </w:p>
        </w:tc>
      </w:tr>
      <w:tr w:rsidR="00B85160" w:rsidRPr="00020A4C" w14:paraId="7230CA6B" w14:textId="03E46795" w:rsidTr="0072189B">
        <w:tc>
          <w:tcPr>
            <w:tcW w:w="2515" w:type="dxa"/>
          </w:tcPr>
          <w:p w14:paraId="2B2D2FAC" w14:textId="0E9395C9" w:rsidR="00B85160" w:rsidRPr="00020A4C" w:rsidRDefault="00B85160" w:rsidP="004912D1">
            <w:pPr>
              <w:spacing w:line="223" w:lineRule="auto"/>
              <w:ind w:left="138" w:hanging="138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ม.</w:t>
            </w:r>
            <w:r w:rsidRPr="00020A4C">
              <w:rPr>
                <w:rFonts w:ascii="TH Niramit AS" w:hAnsi="TH Niramit AS" w:cs="TH Niramit AS"/>
                <w:sz w:val="28"/>
              </w:rPr>
              <w:t>6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 ทุกแผนการเรียน</w:t>
            </w:r>
          </w:p>
          <w:p w14:paraId="7F8A91FA" w14:textId="77777777" w:rsidR="00B85160" w:rsidRPr="00020A4C" w:rsidRDefault="00B85160" w:rsidP="004912D1">
            <w:pPr>
              <w:spacing w:line="223" w:lineRule="auto"/>
              <w:ind w:left="138" w:hanging="138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- ผู้สมัครทุกคนต้องพิมพ์บทความ 1 หน้า </w:t>
            </w:r>
            <w:r w:rsidRPr="00020A4C">
              <w:rPr>
                <w:rFonts w:ascii="TH Niramit AS" w:hAnsi="TH Niramit AS" w:cs="TH Niramit AS"/>
                <w:sz w:val="28"/>
              </w:rPr>
              <w:t>A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4 หัวข้อ “ทำไมอยากเรียนสาขาวิชานี้”  </w:t>
            </w:r>
          </w:p>
        </w:tc>
        <w:tc>
          <w:tcPr>
            <w:tcW w:w="2340" w:type="dxa"/>
          </w:tcPr>
          <w:p w14:paraId="020F2261" w14:textId="77777777" w:rsidR="00B85160" w:rsidRPr="00020A4C" w:rsidRDefault="00B85160" w:rsidP="004912D1">
            <w:pPr>
              <w:spacing w:line="223" w:lineRule="auto"/>
              <w:ind w:left="135" w:right="-204" w:hanging="142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ม.6 แผนการเรียนวิทยาศาสตร์-คณิตศาสตร์/ศิลป์-คณิตศาสตร์</w:t>
            </w:r>
          </w:p>
          <w:p w14:paraId="19A68EC6" w14:textId="77777777" w:rsidR="00B85160" w:rsidRPr="00020A4C" w:rsidRDefault="00B85160" w:rsidP="004912D1">
            <w:pPr>
              <w:spacing w:line="223" w:lineRule="auto"/>
              <w:ind w:left="135" w:hanging="142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ม.6 แผนการเรียน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br/>
              <w:t>ศิลป์-ภาษา/ศิลป์-ทั่วไป</w:t>
            </w:r>
          </w:p>
        </w:tc>
        <w:tc>
          <w:tcPr>
            <w:tcW w:w="2483" w:type="dxa"/>
          </w:tcPr>
          <w:p w14:paraId="25C009DD" w14:textId="77777777" w:rsidR="00B85160" w:rsidRPr="00020A4C" w:rsidRDefault="00B85160" w:rsidP="004912D1">
            <w:pPr>
              <w:spacing w:line="223" w:lineRule="auto"/>
              <w:ind w:left="142" w:right="-391" w:hanging="142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ม.6 แผนการเรียนวิทยาศาสตร์-คณิตศาสตร์/ศิลป์-คณิตศาสตร์</w:t>
            </w:r>
          </w:p>
          <w:p w14:paraId="53473C26" w14:textId="77777777" w:rsidR="00B85160" w:rsidRPr="00020A4C" w:rsidRDefault="00B85160" w:rsidP="004912D1">
            <w:pPr>
              <w:spacing w:line="223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ม.6 แผนการเรียน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br/>
              <w:t>ศิลป์-ภาษา/ศิลป์-ทั่วไป</w:t>
            </w:r>
          </w:p>
          <w:p w14:paraId="6EDB67FA" w14:textId="77777777" w:rsidR="00B85160" w:rsidRPr="00020A4C" w:rsidRDefault="00B85160" w:rsidP="004912D1">
            <w:pPr>
              <w:spacing w:line="223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ผู้สมัครทุกคนต้องแนบแฟ้มสะสมผลงาน กิจกรรมเด่น ระดับ ม.</w:t>
            </w:r>
            <w:r w:rsidRPr="00020A4C">
              <w:rPr>
                <w:rFonts w:ascii="TH Niramit AS" w:hAnsi="TH Niramit AS" w:cs="TH Niramit AS"/>
                <w:sz w:val="28"/>
              </w:rPr>
              <w:t>4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>-</w:t>
            </w:r>
            <w:r w:rsidRPr="00020A4C">
              <w:rPr>
                <w:rFonts w:ascii="TH Niramit AS" w:hAnsi="TH Niramit AS" w:cs="TH Niramit AS"/>
                <w:sz w:val="28"/>
              </w:rPr>
              <w:t xml:space="preserve">6 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จำนวน </w:t>
            </w:r>
            <w:r w:rsidRPr="00020A4C">
              <w:rPr>
                <w:rFonts w:ascii="TH Niramit AS" w:hAnsi="TH Niramit AS" w:cs="TH Niramit AS"/>
                <w:sz w:val="28"/>
              </w:rPr>
              <w:t>1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>-</w:t>
            </w:r>
            <w:r w:rsidRPr="00020A4C">
              <w:rPr>
                <w:rFonts w:ascii="TH Niramit AS" w:hAnsi="TH Niramit AS" w:cs="TH Niramit AS"/>
                <w:sz w:val="28"/>
              </w:rPr>
              <w:t xml:space="preserve">3 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>ผลงาน</w:t>
            </w:r>
          </w:p>
        </w:tc>
        <w:tc>
          <w:tcPr>
            <w:tcW w:w="2467" w:type="dxa"/>
          </w:tcPr>
          <w:p w14:paraId="240A344B" w14:textId="77777777" w:rsidR="0090598A" w:rsidRPr="00020A4C" w:rsidRDefault="0090598A" w:rsidP="004912D1">
            <w:pPr>
              <w:spacing w:line="223" w:lineRule="auto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- ม.6 แผนการเรียนวิทยาศาสตร์-คณิตศาสตร์ /ศิลป์-คณิตศาสตร์ </w:t>
            </w:r>
          </w:p>
          <w:p w14:paraId="3684DB3E" w14:textId="77777777" w:rsidR="0090598A" w:rsidRPr="00020A4C" w:rsidRDefault="0090598A" w:rsidP="004912D1">
            <w:pPr>
              <w:spacing w:line="223" w:lineRule="auto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ม.6 แผนการเรียนศิลป์-ภาษา / ศิลป์-ทั่วไป</w:t>
            </w:r>
          </w:p>
          <w:p w14:paraId="5984A9E4" w14:textId="1C829DA9" w:rsidR="0072189B" w:rsidRPr="00020A4C" w:rsidRDefault="0072189B" w:rsidP="004912D1">
            <w:pPr>
              <w:spacing w:line="223" w:lineRule="auto"/>
              <w:rPr>
                <w:rFonts w:ascii="TH Niramit AS" w:hAnsi="TH Niramit AS" w:cs="TH Niramit AS"/>
                <w:sz w:val="28"/>
                <w:cs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ผู้สมัครทุกคนไม่ต้องแนบแฟ้มสะสมผลงาน</w:t>
            </w:r>
          </w:p>
          <w:p w14:paraId="6C667599" w14:textId="35C73042" w:rsidR="00B85160" w:rsidRPr="00020A4C" w:rsidRDefault="00B85160" w:rsidP="004912D1">
            <w:pPr>
              <w:spacing w:line="223" w:lineRule="auto"/>
              <w:ind w:left="142" w:right="-199" w:hanging="142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54D25A97" w14:textId="77777777" w:rsidR="00B85160" w:rsidRPr="004912D1" w:rsidRDefault="00B85160" w:rsidP="004912D1">
      <w:pPr>
        <w:spacing w:after="0" w:line="223" w:lineRule="auto"/>
        <w:jc w:val="thaiDistribute"/>
        <w:rPr>
          <w:rFonts w:ascii="TH Niramit AS" w:hAnsi="TH Niramit AS" w:cs="TH Niramit AS"/>
          <w:sz w:val="16"/>
          <w:szCs w:val="16"/>
          <w:cs/>
        </w:rPr>
      </w:pPr>
    </w:p>
    <w:p w14:paraId="24EA261A" w14:textId="77777777" w:rsidR="00B85160" w:rsidRPr="00020A4C" w:rsidRDefault="00B85160" w:rsidP="004912D1">
      <w:pPr>
        <w:spacing w:after="0" w:line="223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020A4C">
        <w:rPr>
          <w:rFonts w:ascii="TH Niramit AS" w:hAnsi="TH Niramit AS" w:cs="TH Niramit AS"/>
          <w:sz w:val="32"/>
          <w:szCs w:val="32"/>
          <w:cs/>
        </w:rPr>
        <w:t>3. สาขาวิชาเศรษฐศาสตร์สหกรณ์ /เศรษฐศาสตร์ดิจิทัลและการสหกรณ์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15"/>
        <w:gridCol w:w="2340"/>
        <w:gridCol w:w="2483"/>
        <w:gridCol w:w="2467"/>
      </w:tblGrid>
      <w:tr w:rsidR="00B85160" w:rsidRPr="00020A4C" w14:paraId="32CF0E07" w14:textId="7E1BE2EA" w:rsidTr="008236E8">
        <w:tc>
          <w:tcPr>
            <w:tcW w:w="2515" w:type="dxa"/>
          </w:tcPr>
          <w:p w14:paraId="1F4AA841" w14:textId="77777777" w:rsidR="00B85160" w:rsidRPr="004912D1" w:rsidRDefault="00B85160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4912D1">
              <w:rPr>
                <w:rFonts w:ascii="TH Niramit AS" w:hAnsi="TH Niramit AS" w:cs="TH Niramit AS"/>
                <w:b/>
                <w:bCs/>
                <w:sz w:val="28"/>
              </w:rPr>
              <w:t>2563</w:t>
            </w:r>
          </w:p>
        </w:tc>
        <w:tc>
          <w:tcPr>
            <w:tcW w:w="2340" w:type="dxa"/>
          </w:tcPr>
          <w:p w14:paraId="0E25993D" w14:textId="77777777" w:rsidR="00B85160" w:rsidRPr="004912D1" w:rsidRDefault="00B85160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4912D1">
              <w:rPr>
                <w:rFonts w:ascii="TH Niramit AS" w:hAnsi="TH Niramit AS" w:cs="TH Niramit AS"/>
                <w:b/>
                <w:bCs/>
                <w:sz w:val="28"/>
              </w:rPr>
              <w:t>2564</w:t>
            </w:r>
          </w:p>
        </w:tc>
        <w:tc>
          <w:tcPr>
            <w:tcW w:w="2483" w:type="dxa"/>
          </w:tcPr>
          <w:p w14:paraId="5374618C" w14:textId="77777777" w:rsidR="00B85160" w:rsidRPr="004912D1" w:rsidRDefault="00B85160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4912D1">
              <w:rPr>
                <w:rFonts w:ascii="TH Niramit AS" w:hAnsi="TH Niramit AS" w:cs="TH Niramit AS"/>
                <w:b/>
                <w:bCs/>
                <w:sz w:val="28"/>
              </w:rPr>
              <w:t>2565</w:t>
            </w:r>
          </w:p>
        </w:tc>
        <w:tc>
          <w:tcPr>
            <w:tcW w:w="2467" w:type="dxa"/>
          </w:tcPr>
          <w:p w14:paraId="0EDD152F" w14:textId="4A5F341E" w:rsidR="00B85160" w:rsidRPr="00020A4C" w:rsidRDefault="00B85160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4912D1">
              <w:rPr>
                <w:rFonts w:ascii="TH Niramit AS" w:hAnsi="TH Niramit AS" w:cs="TH Niramit AS"/>
                <w:b/>
                <w:bCs/>
                <w:sz w:val="28"/>
                <w:cs/>
              </w:rPr>
              <w:t>2566</w:t>
            </w:r>
          </w:p>
        </w:tc>
      </w:tr>
      <w:tr w:rsidR="00B85160" w:rsidRPr="00020A4C" w14:paraId="1725FD75" w14:textId="52826E63" w:rsidTr="008236E8">
        <w:tc>
          <w:tcPr>
            <w:tcW w:w="2515" w:type="dxa"/>
          </w:tcPr>
          <w:p w14:paraId="328D54C7" w14:textId="77777777" w:rsidR="00B85160" w:rsidRPr="00020A4C" w:rsidRDefault="00B85160" w:rsidP="004912D1">
            <w:pPr>
              <w:spacing w:line="223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340" w:type="dxa"/>
          </w:tcPr>
          <w:p w14:paraId="72FA1228" w14:textId="77777777" w:rsidR="00B85160" w:rsidRPr="00020A4C" w:rsidRDefault="00B85160" w:rsidP="004912D1">
            <w:pPr>
              <w:spacing w:line="223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483" w:type="dxa"/>
          </w:tcPr>
          <w:p w14:paraId="7E978DC0" w14:textId="77777777" w:rsidR="00B85160" w:rsidRPr="00020A4C" w:rsidRDefault="00B85160" w:rsidP="004912D1">
            <w:pPr>
              <w:spacing w:line="223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br/>
              <w:t>ไม่ต่ำกว่า 2.00</w:t>
            </w:r>
          </w:p>
        </w:tc>
        <w:tc>
          <w:tcPr>
            <w:tcW w:w="2467" w:type="dxa"/>
          </w:tcPr>
          <w:p w14:paraId="70D19C49" w14:textId="5EF531F9" w:rsidR="00B85160" w:rsidRPr="00020A4C" w:rsidRDefault="0072189B" w:rsidP="004912D1">
            <w:pPr>
              <w:spacing w:line="223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</w:tr>
      <w:tr w:rsidR="00B85160" w:rsidRPr="00020A4C" w14:paraId="1E1FE104" w14:textId="346591EF" w:rsidTr="008236E8">
        <w:tc>
          <w:tcPr>
            <w:tcW w:w="2515" w:type="dxa"/>
          </w:tcPr>
          <w:p w14:paraId="3885FC34" w14:textId="77777777" w:rsidR="00B85160" w:rsidRPr="00020A4C" w:rsidRDefault="00B85160" w:rsidP="004912D1">
            <w:pPr>
              <w:spacing w:line="223" w:lineRule="auto"/>
              <w:ind w:left="138" w:hanging="138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ม.</w:t>
            </w:r>
            <w:r w:rsidRPr="00020A4C">
              <w:rPr>
                <w:rFonts w:ascii="TH Niramit AS" w:hAnsi="TH Niramit AS" w:cs="TH Niramit AS"/>
                <w:sz w:val="28"/>
              </w:rPr>
              <w:t>6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 ทุกแผนการเรียน</w:t>
            </w:r>
          </w:p>
          <w:p w14:paraId="07291CCD" w14:textId="77777777" w:rsidR="00B85160" w:rsidRPr="00020A4C" w:rsidRDefault="00B85160" w:rsidP="004912D1">
            <w:pPr>
              <w:spacing w:line="223" w:lineRule="auto"/>
              <w:ind w:left="138" w:hanging="138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- ผู้สมัครทุกคนต้องพิมพ์บทความ 1 หน้า </w:t>
            </w:r>
            <w:r w:rsidRPr="00020A4C">
              <w:rPr>
                <w:rFonts w:ascii="TH Niramit AS" w:hAnsi="TH Niramit AS" w:cs="TH Niramit AS"/>
                <w:sz w:val="28"/>
              </w:rPr>
              <w:t>A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4 หัวข้อ “ทำไมอยากเรียนสาขาวิชานี้”  </w:t>
            </w:r>
          </w:p>
        </w:tc>
        <w:tc>
          <w:tcPr>
            <w:tcW w:w="2340" w:type="dxa"/>
          </w:tcPr>
          <w:p w14:paraId="4F42AA01" w14:textId="77777777" w:rsidR="00B85160" w:rsidRPr="00020A4C" w:rsidRDefault="00B85160" w:rsidP="004912D1">
            <w:pPr>
              <w:spacing w:line="223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ม.6 ทุกแผนการเรียน</w:t>
            </w:r>
          </w:p>
        </w:tc>
        <w:tc>
          <w:tcPr>
            <w:tcW w:w="2483" w:type="dxa"/>
          </w:tcPr>
          <w:p w14:paraId="4B80D7C8" w14:textId="77777777" w:rsidR="00B85160" w:rsidRPr="00020A4C" w:rsidRDefault="00B85160" w:rsidP="004912D1">
            <w:pPr>
              <w:spacing w:line="223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 xml:space="preserve">- ม.6 ทุกแผนการเรียน หรือ กศน. หรือ </w:t>
            </w:r>
            <w:r w:rsidRPr="00020A4C">
              <w:rPr>
                <w:rFonts w:ascii="TH Niramit AS" w:hAnsi="TH Niramit AS" w:cs="TH Niramit AS"/>
                <w:sz w:val="28"/>
              </w:rPr>
              <w:t xml:space="preserve">GED 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>หรือเทียบเท่า</w:t>
            </w:r>
          </w:p>
          <w:p w14:paraId="25508C37" w14:textId="02FDD471" w:rsidR="00B85160" w:rsidRPr="00020A4C" w:rsidRDefault="00B85160" w:rsidP="004912D1">
            <w:pPr>
              <w:spacing w:line="223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  <w:r w:rsidRPr="00020A4C">
              <w:rPr>
                <w:rFonts w:ascii="TH Niramit AS" w:hAnsi="TH Niramit AS" w:cs="TH Niramit AS"/>
                <w:sz w:val="28"/>
                <w:cs/>
              </w:rPr>
              <w:t>- ปวช. ประเภทวิชา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br/>
              <w:t>พาณิชยกรรม/บริหารธุรกิจ ทุกสาขาวิชา</w:t>
            </w:r>
            <w:r w:rsidR="008236E8" w:rsidRPr="00020A4C">
              <w:rPr>
                <w:rFonts w:ascii="TH Niramit AS" w:hAnsi="TH Niramit AS" w:cs="TH Niramit AS"/>
                <w:sz w:val="28"/>
              </w:rPr>
              <w:t xml:space="preserve"> </w:t>
            </w:r>
            <w:r w:rsidRPr="00020A4C">
              <w:rPr>
                <w:rFonts w:ascii="TH Niramit AS" w:hAnsi="TH Niramit AS" w:cs="TH Niramit AS"/>
                <w:sz w:val="28"/>
                <w:cs/>
              </w:rPr>
              <w:t>หรืออยู่ในดุลยพินิจของอาจารย์ผู้รับผิดชอบหลักสูตร</w:t>
            </w:r>
          </w:p>
        </w:tc>
        <w:tc>
          <w:tcPr>
            <w:tcW w:w="2467" w:type="dxa"/>
          </w:tcPr>
          <w:p w14:paraId="507236C3" w14:textId="77777777" w:rsidR="0072189B" w:rsidRPr="00020A4C" w:rsidRDefault="0072189B" w:rsidP="004912D1">
            <w:pPr>
              <w:spacing w:line="223" w:lineRule="auto"/>
              <w:ind w:left="190" w:hanging="190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020A4C">
              <w:rPr>
                <w:rFonts w:ascii="TH Niramit AS" w:eastAsia="Calibri" w:hAnsi="TH Niramit AS" w:cs="TH Niramit AS"/>
                <w:sz w:val="28"/>
                <w:cs/>
              </w:rPr>
              <w:t xml:space="preserve">- ม.6 ทุกแผนการเรียน หรือ กศน. หรือ </w:t>
            </w:r>
            <w:r w:rsidRPr="00020A4C">
              <w:rPr>
                <w:rFonts w:ascii="TH Niramit AS" w:eastAsia="Calibri" w:hAnsi="TH Niramit AS" w:cs="TH Niramit AS"/>
                <w:sz w:val="28"/>
              </w:rPr>
              <w:t xml:space="preserve">GED </w:t>
            </w:r>
            <w:r w:rsidRPr="00020A4C">
              <w:rPr>
                <w:rFonts w:ascii="TH Niramit AS" w:eastAsia="Calibri" w:hAnsi="TH Niramit AS" w:cs="TH Niramit AS"/>
                <w:sz w:val="28"/>
                <w:cs/>
              </w:rPr>
              <w:t>หรือ เทียบเท่า</w:t>
            </w:r>
          </w:p>
          <w:p w14:paraId="379C4994" w14:textId="671A8154" w:rsidR="00B85160" w:rsidRPr="00020A4C" w:rsidRDefault="0072189B" w:rsidP="004912D1">
            <w:pPr>
              <w:spacing w:line="223" w:lineRule="auto"/>
              <w:ind w:left="190" w:right="-50" w:hanging="190"/>
              <w:rPr>
                <w:rFonts w:ascii="TH Niramit AS" w:hAnsi="TH Niramit AS" w:cs="TH Niramit AS"/>
                <w:sz w:val="28"/>
                <w:cs/>
              </w:rPr>
            </w:pPr>
            <w:r w:rsidRPr="00020A4C">
              <w:rPr>
                <w:rFonts w:ascii="TH Niramit AS" w:eastAsia="Calibri" w:hAnsi="TH Niramit AS" w:cs="TH Niramit AS"/>
                <w:sz w:val="28"/>
                <w:cs/>
              </w:rPr>
              <w:t>- ปวช. ประเภทวิชา</w:t>
            </w:r>
            <w:r w:rsidR="00D43A29" w:rsidRPr="00020A4C">
              <w:rPr>
                <w:rFonts w:ascii="TH Niramit AS" w:eastAsia="Calibri" w:hAnsi="TH Niramit AS" w:cs="TH Niramit AS"/>
                <w:sz w:val="28"/>
                <w:cs/>
              </w:rPr>
              <w:br/>
            </w:r>
            <w:r w:rsidRPr="00020A4C">
              <w:rPr>
                <w:rFonts w:ascii="TH Niramit AS" w:eastAsia="Calibri" w:hAnsi="TH Niramit AS" w:cs="TH Niramit AS"/>
                <w:sz w:val="28"/>
                <w:cs/>
              </w:rPr>
              <w:t>พาณิชยกรรมทุกสาขาวิชา</w:t>
            </w:r>
            <w:r w:rsidRPr="00020A4C">
              <w:rPr>
                <w:rFonts w:ascii="TH Niramit AS" w:eastAsia="Calibri" w:hAnsi="TH Niramit AS" w:cs="TH Niramit AS"/>
                <w:sz w:val="28"/>
                <w:cs/>
                <w:lang w:val="en-GB"/>
              </w:rPr>
              <w:t>หรืออยู่ในดุลยพินิจของอาจารย์ผู้รับผิดชอบหลักสูตร</w:t>
            </w:r>
          </w:p>
        </w:tc>
      </w:tr>
    </w:tbl>
    <w:p w14:paraId="4808116C" w14:textId="77777777" w:rsidR="00B85160" w:rsidRPr="00DC2124" w:rsidRDefault="00B85160" w:rsidP="004912D1">
      <w:pPr>
        <w:spacing w:after="0" w:line="223" w:lineRule="auto"/>
        <w:jc w:val="thaiDistribute"/>
        <w:rPr>
          <w:rFonts w:ascii="TH Niramit AS" w:hAnsi="TH Niramit AS" w:cs="TH Niramit AS"/>
          <w:sz w:val="16"/>
          <w:szCs w:val="16"/>
        </w:rPr>
      </w:pPr>
    </w:p>
    <w:p w14:paraId="78913432" w14:textId="77777777" w:rsidR="00B85160" w:rsidRPr="005D5B08" w:rsidRDefault="00B85160" w:rsidP="004912D1">
      <w:pPr>
        <w:spacing w:after="0" w:line="223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>4. สาขาวิชาเศรษฐศาสตร์ระหว่างประเทศ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15"/>
        <w:gridCol w:w="2340"/>
        <w:gridCol w:w="2483"/>
        <w:gridCol w:w="2467"/>
      </w:tblGrid>
      <w:tr w:rsidR="00B85160" w:rsidRPr="008236E8" w14:paraId="13012A08" w14:textId="74908679" w:rsidTr="008236E8">
        <w:tc>
          <w:tcPr>
            <w:tcW w:w="2515" w:type="dxa"/>
          </w:tcPr>
          <w:p w14:paraId="2710B19A" w14:textId="77777777" w:rsidR="00B85160" w:rsidRPr="008236E8" w:rsidRDefault="00B85160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236E8">
              <w:rPr>
                <w:rFonts w:ascii="TH Niramit AS" w:hAnsi="TH Niramit AS" w:cs="TH Niramit AS"/>
                <w:b/>
                <w:bCs/>
                <w:sz w:val="28"/>
              </w:rPr>
              <w:t>2563</w:t>
            </w:r>
          </w:p>
        </w:tc>
        <w:tc>
          <w:tcPr>
            <w:tcW w:w="2340" w:type="dxa"/>
          </w:tcPr>
          <w:p w14:paraId="467A2CD9" w14:textId="77777777" w:rsidR="00B85160" w:rsidRPr="008236E8" w:rsidRDefault="00B85160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236E8">
              <w:rPr>
                <w:rFonts w:ascii="TH Niramit AS" w:hAnsi="TH Niramit AS" w:cs="TH Niramit AS"/>
                <w:b/>
                <w:bCs/>
                <w:sz w:val="28"/>
              </w:rPr>
              <w:t>2564</w:t>
            </w:r>
          </w:p>
        </w:tc>
        <w:tc>
          <w:tcPr>
            <w:tcW w:w="2483" w:type="dxa"/>
          </w:tcPr>
          <w:p w14:paraId="58175ABF" w14:textId="77777777" w:rsidR="00B85160" w:rsidRPr="008236E8" w:rsidRDefault="00B85160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236E8">
              <w:rPr>
                <w:rFonts w:ascii="TH Niramit AS" w:hAnsi="TH Niramit AS" w:cs="TH Niramit AS"/>
                <w:b/>
                <w:bCs/>
                <w:sz w:val="28"/>
              </w:rPr>
              <w:t>2565</w:t>
            </w:r>
          </w:p>
        </w:tc>
        <w:tc>
          <w:tcPr>
            <w:tcW w:w="2467" w:type="dxa"/>
          </w:tcPr>
          <w:p w14:paraId="6783BB67" w14:textId="030FB86A" w:rsidR="00B85160" w:rsidRPr="008236E8" w:rsidRDefault="00B85160" w:rsidP="004912D1">
            <w:pPr>
              <w:spacing w:line="223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236E8">
              <w:rPr>
                <w:rFonts w:ascii="TH Niramit AS" w:hAnsi="TH Niramit AS" w:cs="TH Niramit AS"/>
                <w:b/>
                <w:bCs/>
                <w:sz w:val="28"/>
                <w:cs/>
              </w:rPr>
              <w:t>2566</w:t>
            </w:r>
          </w:p>
        </w:tc>
      </w:tr>
      <w:tr w:rsidR="00D43A29" w:rsidRPr="008236E8" w14:paraId="66376332" w14:textId="43B94A8A" w:rsidTr="008236E8">
        <w:tc>
          <w:tcPr>
            <w:tcW w:w="2515" w:type="dxa"/>
          </w:tcPr>
          <w:p w14:paraId="1C88B12A" w14:textId="77777777" w:rsidR="00D43A29" w:rsidRPr="008236E8" w:rsidRDefault="00D43A29" w:rsidP="004912D1">
            <w:pPr>
              <w:spacing w:line="223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br/>
              <w:t>ไม่ต่ำกว่า 2.50</w:t>
            </w:r>
          </w:p>
        </w:tc>
        <w:tc>
          <w:tcPr>
            <w:tcW w:w="2340" w:type="dxa"/>
          </w:tcPr>
          <w:p w14:paraId="4301607D" w14:textId="77777777" w:rsidR="00D43A29" w:rsidRPr="008236E8" w:rsidRDefault="00D43A29" w:rsidP="004912D1">
            <w:pPr>
              <w:spacing w:line="223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br/>
              <w:t>ไม่ระบุ</w:t>
            </w:r>
          </w:p>
        </w:tc>
        <w:tc>
          <w:tcPr>
            <w:tcW w:w="2483" w:type="dxa"/>
          </w:tcPr>
          <w:p w14:paraId="26DF7926" w14:textId="77777777" w:rsidR="00D43A29" w:rsidRPr="008236E8" w:rsidRDefault="00D43A29" w:rsidP="004912D1">
            <w:pPr>
              <w:spacing w:line="223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br/>
              <w:t xml:space="preserve">ไม่ต่ำกว่า 2.50 </w:t>
            </w:r>
          </w:p>
        </w:tc>
        <w:tc>
          <w:tcPr>
            <w:tcW w:w="2467" w:type="dxa"/>
          </w:tcPr>
          <w:p w14:paraId="366D6E18" w14:textId="2508A6CE" w:rsidR="00D43A29" w:rsidRPr="008236E8" w:rsidRDefault="00D43A29" w:rsidP="004912D1">
            <w:pPr>
              <w:spacing w:line="223" w:lineRule="auto"/>
              <w:ind w:left="130" w:hanging="130"/>
              <w:rPr>
                <w:rFonts w:ascii="TH Niramit AS" w:hAnsi="TH Niramit AS" w:cs="TH Niramit AS"/>
                <w:sz w:val="28"/>
                <w:cs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>- เกรดเฉลี่ยรวม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br/>
              <w:t xml:space="preserve">ไม่ต่ำกว่า 2.50 </w:t>
            </w:r>
          </w:p>
        </w:tc>
      </w:tr>
      <w:tr w:rsidR="00D43A29" w:rsidRPr="008236E8" w14:paraId="5E48C8F4" w14:textId="1F256005" w:rsidTr="008236E8">
        <w:tc>
          <w:tcPr>
            <w:tcW w:w="2515" w:type="dxa"/>
          </w:tcPr>
          <w:p w14:paraId="1A9C1878" w14:textId="77777777" w:rsidR="00D43A29" w:rsidRPr="008236E8" w:rsidRDefault="00D43A29" w:rsidP="004912D1">
            <w:pPr>
              <w:spacing w:line="223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>- ม.</w:t>
            </w:r>
            <w:r w:rsidRPr="008236E8">
              <w:rPr>
                <w:rFonts w:ascii="TH Niramit AS" w:hAnsi="TH Niramit AS" w:cs="TH Niramit AS"/>
                <w:sz w:val="28"/>
              </w:rPr>
              <w:t xml:space="preserve">6 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t>ทุกแผนการเรียน</w:t>
            </w:r>
          </w:p>
          <w:p w14:paraId="71636365" w14:textId="77777777" w:rsidR="00D43A29" w:rsidRPr="008236E8" w:rsidRDefault="00D43A29" w:rsidP="004912D1">
            <w:pPr>
              <w:spacing w:line="223" w:lineRule="auto"/>
              <w:ind w:left="142" w:right="-111" w:hanging="142"/>
              <w:rPr>
                <w:rFonts w:ascii="TH Niramit AS" w:hAnsi="TH Niramit AS" w:cs="TH Niramit AS"/>
                <w:sz w:val="28"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 xml:space="preserve">- พิจารณาจากผลการเรียนคณิตศาสตร์และภาษาต่างประเทศ ไม่ต่ำกว่า </w:t>
            </w:r>
            <w:r w:rsidRPr="008236E8">
              <w:rPr>
                <w:rFonts w:ascii="TH Niramit AS" w:hAnsi="TH Niramit AS" w:cs="TH Niramit AS"/>
                <w:sz w:val="28"/>
              </w:rPr>
              <w:t>2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8236E8">
              <w:rPr>
                <w:rFonts w:ascii="TH Niramit AS" w:hAnsi="TH Niramit AS" w:cs="TH Niramit AS"/>
                <w:sz w:val="28"/>
              </w:rPr>
              <w:t xml:space="preserve">00 </w:t>
            </w:r>
          </w:p>
          <w:p w14:paraId="64EC7F70" w14:textId="2AEEB8F9" w:rsidR="00D43A29" w:rsidRPr="008236E8" w:rsidRDefault="00D43A29" w:rsidP="004912D1">
            <w:pPr>
              <w:spacing w:line="223" w:lineRule="auto"/>
              <w:ind w:left="138" w:right="-111" w:hanging="138"/>
              <w:rPr>
                <w:rFonts w:ascii="TH Niramit AS" w:hAnsi="TH Niramit AS" w:cs="TH Niramit AS"/>
                <w:sz w:val="28"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 xml:space="preserve">- ผู้สมัครทุกคนต้องพิมพ์บทความ </w:t>
            </w:r>
            <w:r w:rsidRPr="008236E8">
              <w:rPr>
                <w:rFonts w:ascii="TH Niramit AS" w:hAnsi="TH Niramit AS" w:cs="TH Niramit AS"/>
                <w:sz w:val="28"/>
              </w:rPr>
              <w:t xml:space="preserve">1 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t xml:space="preserve">หน้า </w:t>
            </w:r>
            <w:r w:rsidRPr="008236E8">
              <w:rPr>
                <w:rFonts w:ascii="TH Niramit AS" w:hAnsi="TH Niramit AS" w:cs="TH Niramit AS"/>
                <w:sz w:val="28"/>
              </w:rPr>
              <w:t xml:space="preserve">A4 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t xml:space="preserve">หัวข้อ “ทำไมอยากเรียนสาขาวิชานี้”  </w:t>
            </w:r>
          </w:p>
        </w:tc>
        <w:tc>
          <w:tcPr>
            <w:tcW w:w="2340" w:type="dxa"/>
          </w:tcPr>
          <w:p w14:paraId="5FE1D4E3" w14:textId="77777777" w:rsidR="00D43A29" w:rsidRPr="008236E8" w:rsidRDefault="00D43A29" w:rsidP="004912D1">
            <w:pPr>
              <w:spacing w:line="223" w:lineRule="auto"/>
              <w:jc w:val="thaiDistribute"/>
              <w:rPr>
                <w:rFonts w:ascii="TH Niramit AS" w:hAnsi="TH Niramit AS" w:cs="TH Niramit AS"/>
                <w:sz w:val="28"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>- ม.6 ทุกแผนการเรียน</w:t>
            </w:r>
          </w:p>
        </w:tc>
        <w:tc>
          <w:tcPr>
            <w:tcW w:w="2483" w:type="dxa"/>
          </w:tcPr>
          <w:p w14:paraId="75B0E333" w14:textId="77777777" w:rsidR="00D43A29" w:rsidRPr="008236E8" w:rsidRDefault="00D43A29" w:rsidP="004912D1">
            <w:pPr>
              <w:spacing w:line="223" w:lineRule="auto"/>
              <w:ind w:left="142" w:right="-199" w:hanging="142"/>
              <w:rPr>
                <w:rFonts w:ascii="TH Niramit AS" w:hAnsi="TH Niramit AS" w:cs="TH Niramit AS"/>
                <w:sz w:val="28"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>- ม.</w:t>
            </w:r>
            <w:r w:rsidRPr="008236E8">
              <w:rPr>
                <w:rFonts w:ascii="TH Niramit AS" w:hAnsi="TH Niramit AS" w:cs="TH Niramit AS"/>
                <w:sz w:val="28"/>
              </w:rPr>
              <w:t>6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t xml:space="preserve"> แผนการเรียนวิทยาศาสตร์-คณิตศาสตร์/ ศิลป์-คณิตศาสตร์</w:t>
            </w:r>
          </w:p>
          <w:p w14:paraId="1E091A75" w14:textId="77777777" w:rsidR="00D43A29" w:rsidRPr="008236E8" w:rsidRDefault="00D43A29" w:rsidP="004912D1">
            <w:pPr>
              <w:spacing w:line="223" w:lineRule="auto"/>
              <w:ind w:left="142" w:hanging="142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467" w:type="dxa"/>
          </w:tcPr>
          <w:p w14:paraId="57F3EA80" w14:textId="77777777" w:rsidR="00D43A29" w:rsidRPr="008236E8" w:rsidRDefault="00D43A29" w:rsidP="004912D1">
            <w:pPr>
              <w:spacing w:line="223" w:lineRule="auto"/>
              <w:ind w:left="142" w:right="-199" w:hanging="142"/>
              <w:rPr>
                <w:rFonts w:ascii="TH Niramit AS" w:hAnsi="TH Niramit AS" w:cs="TH Niramit AS"/>
                <w:sz w:val="28"/>
              </w:rPr>
            </w:pPr>
            <w:r w:rsidRPr="008236E8">
              <w:rPr>
                <w:rFonts w:ascii="TH Niramit AS" w:hAnsi="TH Niramit AS" w:cs="TH Niramit AS"/>
                <w:sz w:val="28"/>
                <w:cs/>
              </w:rPr>
              <w:t>- ม.</w:t>
            </w:r>
            <w:r w:rsidRPr="008236E8">
              <w:rPr>
                <w:rFonts w:ascii="TH Niramit AS" w:hAnsi="TH Niramit AS" w:cs="TH Niramit AS"/>
                <w:sz w:val="28"/>
              </w:rPr>
              <w:t>6</w:t>
            </w:r>
            <w:r w:rsidRPr="008236E8">
              <w:rPr>
                <w:rFonts w:ascii="TH Niramit AS" w:hAnsi="TH Niramit AS" w:cs="TH Niramit AS"/>
                <w:sz w:val="28"/>
                <w:cs/>
              </w:rPr>
              <w:t xml:space="preserve"> แผนการเรียนวิทยาศาสตร์-คณิตศาสตร์/ ศิลป์-คณิตศาสตร์</w:t>
            </w:r>
          </w:p>
          <w:p w14:paraId="77E1565C" w14:textId="77777777" w:rsidR="00D43A29" w:rsidRPr="008236E8" w:rsidRDefault="00D43A29" w:rsidP="004912D1">
            <w:pPr>
              <w:spacing w:line="223" w:lineRule="auto"/>
              <w:ind w:left="142" w:right="-199" w:hanging="142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4FF514C4" w14:textId="52E4446A" w:rsidR="00B85160" w:rsidRPr="005D5B08" w:rsidRDefault="00B85160" w:rsidP="00B8516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43A29">
        <w:rPr>
          <w:rFonts w:ascii="TH Niramit AS" w:hAnsi="TH Niramit AS" w:cs="TH Niramit AS"/>
          <w:sz w:val="32"/>
          <w:szCs w:val="32"/>
          <w:cs/>
        </w:rPr>
        <w:lastRenderedPageBreak/>
        <w:t>ในปีการศึกษา 2566 ทุกหลักสูตรฯ กำหนดจำนวนรับ เกณฑ์การรับ และคุณสมบัติของนักศึกษา ปี ดังนี้</w:t>
      </w:r>
    </w:p>
    <w:p w14:paraId="082A8656" w14:textId="77777777" w:rsidR="00B85160" w:rsidRPr="005D5B08" w:rsidRDefault="00B85160" w:rsidP="00B8516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51"/>
        <w:gridCol w:w="5103"/>
        <w:gridCol w:w="1418"/>
        <w:gridCol w:w="1417"/>
      </w:tblGrid>
      <w:tr w:rsidR="00B85160" w:rsidRPr="005D5B08" w14:paraId="7A883495" w14:textId="77777777" w:rsidTr="00C42424">
        <w:tc>
          <w:tcPr>
            <w:tcW w:w="1951" w:type="dxa"/>
            <w:vAlign w:val="center"/>
          </w:tcPr>
          <w:p w14:paraId="627050A1" w14:textId="77777777" w:rsidR="00B85160" w:rsidRPr="005D5B08" w:rsidRDefault="00B8516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หลักสูตร/สาขาวิชา</w:t>
            </w:r>
          </w:p>
        </w:tc>
        <w:tc>
          <w:tcPr>
            <w:tcW w:w="5103" w:type="dxa"/>
            <w:vAlign w:val="center"/>
          </w:tcPr>
          <w:p w14:paraId="09D223F5" w14:textId="77777777" w:rsidR="00B85160" w:rsidRPr="005D5B08" w:rsidRDefault="00B8516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คุณสมบัติของนักศึกษา</w:t>
            </w:r>
          </w:p>
        </w:tc>
        <w:tc>
          <w:tcPr>
            <w:tcW w:w="1418" w:type="dxa"/>
            <w:vAlign w:val="center"/>
          </w:tcPr>
          <w:p w14:paraId="5DBA1DF5" w14:textId="77777777" w:rsidR="00B85160" w:rsidRPr="005D5B08" w:rsidRDefault="00B8516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</w:rPr>
              <w:t>GPAX</w:t>
            </w:r>
          </w:p>
        </w:tc>
        <w:tc>
          <w:tcPr>
            <w:tcW w:w="1417" w:type="dxa"/>
            <w:vAlign w:val="center"/>
          </w:tcPr>
          <w:p w14:paraId="481C236F" w14:textId="77777777" w:rsidR="00B85160" w:rsidRPr="005D5B08" w:rsidRDefault="00B8516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จำนวนรับ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(คน)</w:t>
            </w:r>
          </w:p>
        </w:tc>
      </w:tr>
      <w:tr w:rsidR="00B85160" w:rsidRPr="005D5B08" w14:paraId="12723028" w14:textId="77777777" w:rsidTr="00C42424">
        <w:tc>
          <w:tcPr>
            <w:tcW w:w="1951" w:type="dxa"/>
          </w:tcPr>
          <w:p w14:paraId="56564179" w14:textId="77777777" w:rsidR="00B85160" w:rsidRPr="005D5B08" w:rsidRDefault="00B85160" w:rsidP="00436BAD">
            <w:pPr>
              <w:ind w:left="284" w:hanging="284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1. เศรษฐศาสตร์</w:t>
            </w:r>
          </w:p>
        </w:tc>
        <w:tc>
          <w:tcPr>
            <w:tcW w:w="5103" w:type="dxa"/>
          </w:tcPr>
          <w:p w14:paraId="461A96D9" w14:textId="77777777" w:rsidR="00B85160" w:rsidRPr="005D5B08" w:rsidRDefault="00B85160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รับผู้กำลังศึกษา หรือสำเร็จการศึกษา</w:t>
            </w:r>
          </w:p>
          <w:p w14:paraId="0519DF26" w14:textId="77777777" w:rsidR="00B85160" w:rsidRPr="005D5B08" w:rsidRDefault="00B85160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- ม.6 ทุกแผนการเรียน หรือ กศน. หรือ </w:t>
            </w:r>
            <w:r w:rsidRPr="005D5B08">
              <w:rPr>
                <w:rFonts w:ascii="TH Niramit AS" w:hAnsi="TH Niramit AS" w:cs="TH Niramit AS"/>
                <w:sz w:val="28"/>
              </w:rPr>
              <w:t>GDE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 หรือเทียบเท่า</w:t>
            </w:r>
          </w:p>
          <w:p w14:paraId="4C925FE3" w14:textId="77777777" w:rsidR="00B85160" w:rsidRPr="005D5B08" w:rsidRDefault="00B85160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ปวช. ประเภทวิชาพาณิชยกรรม/บริหารธุรกิจ ทุกสาขาวิชา</w:t>
            </w:r>
          </w:p>
          <w:p w14:paraId="26757251" w14:textId="77777777" w:rsidR="00B85160" w:rsidRPr="005D5B08" w:rsidRDefault="00B85160" w:rsidP="00436BAD">
            <w:pPr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หรืออยู่ในดุลยพินิจของอาจารย์ผู้รับผิดชอบหลักสูตร</w:t>
            </w:r>
          </w:p>
        </w:tc>
        <w:tc>
          <w:tcPr>
            <w:tcW w:w="1418" w:type="dxa"/>
          </w:tcPr>
          <w:p w14:paraId="02AF41A8" w14:textId="77777777" w:rsidR="00B85160" w:rsidRPr="005D5B08" w:rsidRDefault="00B8516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ไม่ระบุ</w:t>
            </w:r>
          </w:p>
        </w:tc>
        <w:tc>
          <w:tcPr>
            <w:tcW w:w="1417" w:type="dxa"/>
          </w:tcPr>
          <w:p w14:paraId="18766E4D" w14:textId="43781D25" w:rsidR="00B85160" w:rsidRPr="005D5B08" w:rsidRDefault="00D43A29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60</w:t>
            </w:r>
          </w:p>
        </w:tc>
      </w:tr>
      <w:tr w:rsidR="00B85160" w:rsidRPr="005D5B08" w14:paraId="0716080A" w14:textId="77777777" w:rsidTr="00C42424">
        <w:tc>
          <w:tcPr>
            <w:tcW w:w="1951" w:type="dxa"/>
          </w:tcPr>
          <w:p w14:paraId="41AE3125" w14:textId="77777777" w:rsidR="00B85160" w:rsidRPr="005D5B08" w:rsidRDefault="00B85160" w:rsidP="00436BAD">
            <w:pPr>
              <w:ind w:left="284" w:hanging="28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2. เศรษฐศาสตร์เกษตรและสิ่งแวดล้อม</w:t>
            </w:r>
          </w:p>
        </w:tc>
        <w:tc>
          <w:tcPr>
            <w:tcW w:w="5103" w:type="dxa"/>
          </w:tcPr>
          <w:p w14:paraId="52A01E46" w14:textId="77777777" w:rsidR="00B85160" w:rsidRPr="005D5B08" w:rsidRDefault="00B85160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รับผู้กำลังศึกษา หรือสำเร็จการศึกษา</w:t>
            </w:r>
          </w:p>
          <w:p w14:paraId="63B6485B" w14:textId="5907211B" w:rsidR="00B85160" w:rsidRDefault="00B85160" w:rsidP="00436BA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ม.6 แผนการเรียนวิทยาศาสตร์-คณิตศาสตร์/ศิลป์-คณิตศาสตร์</w:t>
            </w:r>
          </w:p>
          <w:p w14:paraId="6302BE99" w14:textId="77777777" w:rsidR="00B85160" w:rsidRPr="005D5B08" w:rsidRDefault="00B85160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ม.6 แผนการเรียนศิลป์-ภาษา/ศิลป์-ทั่วไป</w:t>
            </w:r>
          </w:p>
        </w:tc>
        <w:tc>
          <w:tcPr>
            <w:tcW w:w="1418" w:type="dxa"/>
          </w:tcPr>
          <w:p w14:paraId="35374ACE" w14:textId="77777777" w:rsidR="00C42424" w:rsidRDefault="00C42424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7B56D0DD" w14:textId="77777777" w:rsidR="00B85160" w:rsidRDefault="00B8516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ไม่ระบุ</w:t>
            </w:r>
          </w:p>
          <w:p w14:paraId="253D913C" w14:textId="77777777" w:rsidR="00C42424" w:rsidRDefault="00C42424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  <w:p w14:paraId="4C97B3F5" w14:textId="2A3FEF6F" w:rsidR="00B85160" w:rsidRPr="005D5B08" w:rsidRDefault="00C42424" w:rsidP="00C4242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2.00</w:t>
            </w:r>
          </w:p>
        </w:tc>
        <w:tc>
          <w:tcPr>
            <w:tcW w:w="1417" w:type="dxa"/>
          </w:tcPr>
          <w:p w14:paraId="72DF99A3" w14:textId="7202FCD0" w:rsidR="00B85160" w:rsidRPr="005D5B08" w:rsidRDefault="00D43A29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60</w:t>
            </w:r>
          </w:p>
        </w:tc>
      </w:tr>
      <w:tr w:rsidR="00C42424" w:rsidRPr="005D5B08" w14:paraId="73580D7B" w14:textId="77777777" w:rsidTr="00C42424">
        <w:tc>
          <w:tcPr>
            <w:tcW w:w="1951" w:type="dxa"/>
          </w:tcPr>
          <w:p w14:paraId="733F2AFE" w14:textId="77777777" w:rsidR="00C42424" w:rsidRPr="005D5B08" w:rsidRDefault="00C42424" w:rsidP="00436BAD">
            <w:pPr>
              <w:ind w:left="284" w:hanging="284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3. เศรษฐศาสตร์ดิจิทัลและการสหกรณ์</w:t>
            </w:r>
          </w:p>
        </w:tc>
        <w:tc>
          <w:tcPr>
            <w:tcW w:w="5103" w:type="dxa"/>
          </w:tcPr>
          <w:p w14:paraId="5961376D" w14:textId="77777777" w:rsidR="00C42424" w:rsidRPr="005D5B08" w:rsidRDefault="00C42424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รับผู้กำลังศึกษา หรือสำเร็จการศึกษา</w:t>
            </w:r>
          </w:p>
          <w:p w14:paraId="019832D5" w14:textId="77777777" w:rsidR="00C42424" w:rsidRPr="005D5B08" w:rsidRDefault="00C42424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- ม.6 ทุกแผนการเรียน หรือ กศน. หรือ </w:t>
            </w:r>
            <w:r w:rsidRPr="005D5B08">
              <w:rPr>
                <w:rFonts w:ascii="TH Niramit AS" w:hAnsi="TH Niramit AS" w:cs="TH Niramit AS"/>
                <w:sz w:val="28"/>
              </w:rPr>
              <w:t>GDE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 หรือเทียบเท่า</w:t>
            </w:r>
          </w:p>
          <w:p w14:paraId="46E2CDE0" w14:textId="77777777" w:rsidR="00C42424" w:rsidRPr="005D5B08" w:rsidRDefault="00C42424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ปวช. ประเภทวิชาพาณิชยกรรม/บริหารธุรกิจ ทุกสาขาวิชา</w:t>
            </w:r>
          </w:p>
          <w:p w14:paraId="0600E292" w14:textId="77777777" w:rsidR="00C42424" w:rsidRPr="005D5B08" w:rsidRDefault="00C42424" w:rsidP="00436BAD">
            <w:pPr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หรืออยู่ในดุลยพินิจของอาจารย์ผู้รับผิดชอบหลักสูตร</w:t>
            </w:r>
          </w:p>
        </w:tc>
        <w:tc>
          <w:tcPr>
            <w:tcW w:w="1418" w:type="dxa"/>
          </w:tcPr>
          <w:p w14:paraId="6B00B1F6" w14:textId="16E3C303" w:rsidR="00C42424" w:rsidRPr="005D5B08" w:rsidRDefault="00C42424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ไม่ระบุ</w:t>
            </w:r>
          </w:p>
        </w:tc>
        <w:tc>
          <w:tcPr>
            <w:tcW w:w="1417" w:type="dxa"/>
          </w:tcPr>
          <w:p w14:paraId="14B809AE" w14:textId="77A9B8BC" w:rsidR="00C42424" w:rsidRPr="005D5B08" w:rsidRDefault="00C42424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50</w:t>
            </w:r>
          </w:p>
        </w:tc>
      </w:tr>
      <w:tr w:rsidR="00B85160" w:rsidRPr="005D5B08" w14:paraId="1E093A47" w14:textId="77777777" w:rsidTr="00C42424">
        <w:tc>
          <w:tcPr>
            <w:tcW w:w="1951" w:type="dxa"/>
          </w:tcPr>
          <w:p w14:paraId="140A2D82" w14:textId="4A9DD390" w:rsidR="00B85160" w:rsidRPr="005D5B08" w:rsidRDefault="00B85160" w:rsidP="00325D28">
            <w:pPr>
              <w:ind w:left="284" w:hanging="28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4. เศรษฐศาสตร์ระหว่างประเทศ </w:t>
            </w:r>
          </w:p>
        </w:tc>
        <w:tc>
          <w:tcPr>
            <w:tcW w:w="5103" w:type="dxa"/>
          </w:tcPr>
          <w:p w14:paraId="65809796" w14:textId="77777777" w:rsidR="00B85160" w:rsidRPr="005D5B08" w:rsidRDefault="00B85160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รับผู้กำลังศึกษา หรือสำเร็จการศึกษา</w:t>
            </w:r>
          </w:p>
          <w:p w14:paraId="018AAE07" w14:textId="17163938" w:rsidR="00B85160" w:rsidRPr="005D5B08" w:rsidRDefault="00B85160" w:rsidP="00325D28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- ม.6 ทุกแผนการเรียนวิทยาศาสตร์-คณิตศาสตร์/</w:t>
            </w:r>
            <w:r w:rsidR="00C42424">
              <w:rPr>
                <w:rFonts w:ascii="TH Niramit AS" w:hAnsi="TH Niramit AS" w:cs="TH Niramit AS" w:hint="cs"/>
                <w:sz w:val="28"/>
                <w:cs/>
              </w:rPr>
              <w:br/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ศิลป์-คณิตศาสตร์</w:t>
            </w:r>
          </w:p>
        </w:tc>
        <w:tc>
          <w:tcPr>
            <w:tcW w:w="1418" w:type="dxa"/>
          </w:tcPr>
          <w:p w14:paraId="4042ED1A" w14:textId="77777777" w:rsidR="00B85160" w:rsidRPr="005D5B08" w:rsidRDefault="00B8516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2.50</w:t>
            </w:r>
          </w:p>
        </w:tc>
        <w:tc>
          <w:tcPr>
            <w:tcW w:w="1417" w:type="dxa"/>
          </w:tcPr>
          <w:p w14:paraId="628EDEE1" w14:textId="45210A32" w:rsidR="00B85160" w:rsidRPr="005D5B08" w:rsidRDefault="00D43A29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50</w:t>
            </w:r>
          </w:p>
        </w:tc>
      </w:tr>
    </w:tbl>
    <w:p w14:paraId="630D75C8" w14:textId="77777777" w:rsidR="00B85160" w:rsidRPr="005D5B08" w:rsidRDefault="00B85160" w:rsidP="00B8516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166C5825" w14:textId="5B8BA676" w:rsidR="00B85160" w:rsidRPr="00B73A45" w:rsidRDefault="00B85160" w:rsidP="00721AD4">
      <w:pPr>
        <w:keepNext/>
        <w:snapToGrid w:val="0"/>
        <w:spacing w:after="0" w:line="240" w:lineRule="auto"/>
        <w:ind w:firstLine="992"/>
        <w:jc w:val="thaiDistribute"/>
        <w:outlineLvl w:val="0"/>
        <w:rPr>
          <w:rFonts w:ascii="TH Niramit AS" w:eastAsia="Times New Roman" w:hAnsi="TH Niramit AS" w:cs="TH Niramit AS"/>
          <w:sz w:val="32"/>
          <w:szCs w:val="32"/>
        </w:rPr>
      </w:pPr>
      <w:r w:rsidRPr="00B73A45">
        <w:rPr>
          <w:rFonts w:ascii="TH Niramit AS" w:eastAsia="Times New Roman" w:hAnsi="TH Niramit AS" w:cs="TH Niramit AS"/>
          <w:sz w:val="32"/>
          <w:szCs w:val="32"/>
          <w:cs/>
        </w:rPr>
        <w:t xml:space="preserve">ซึ่งในการกำหนดคุณสมบัติและจำนวนรับนักศึกษานี้ จะกำหนดตามรอบการรับสมัคร </w:t>
      </w:r>
      <w:r w:rsidRPr="00B73A45">
        <w:rPr>
          <w:rFonts w:ascii="TH Niramit AS" w:eastAsia="Times New Roman" w:hAnsi="TH Niramit AS" w:cs="TH Niramit AS"/>
          <w:sz w:val="32"/>
          <w:szCs w:val="32"/>
          <w:u w:val="single"/>
          <w:cs/>
        </w:rPr>
        <w:t>(</w:t>
      </w:r>
      <w:hyperlink r:id="rId7" w:history="1">
        <w:r w:rsidRPr="00B73A45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หนังสือแจ้งข้อมูลไปยังคณะ</w:t>
        </w:r>
      </w:hyperlink>
      <w:r w:rsidRPr="00B73A45">
        <w:rPr>
          <w:rFonts w:ascii="TH Niramit AS" w:eastAsia="Times New Roman" w:hAnsi="TH Niramit AS" w:cs="TH Niramit AS"/>
          <w:sz w:val="32"/>
          <w:szCs w:val="32"/>
          <w:u w:val="single"/>
          <w:cs/>
        </w:rPr>
        <w:t>)</w:t>
      </w:r>
      <w:r w:rsidRPr="00B73A45">
        <w:rPr>
          <w:rFonts w:ascii="TH Niramit AS" w:eastAsia="Times New Roman" w:hAnsi="TH Niramit AS" w:cs="TH Niramit AS"/>
          <w:sz w:val="32"/>
          <w:szCs w:val="32"/>
          <w:cs/>
        </w:rPr>
        <w:t xml:space="preserve"> และตามรายละเอียดหลักสูตร (มคอ.2) </w:t>
      </w:r>
      <w:hyperlink r:id="rId8" w:history="1">
        <w:r w:rsidRPr="00B73A45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(หนังสือแจ้งข้อมูลจากผู้รับผิดชอบหลักสูตร)</w:t>
        </w:r>
      </w:hyperlink>
    </w:p>
    <w:p w14:paraId="557E38CA" w14:textId="04208542" w:rsidR="00B85160" w:rsidRPr="005D5B08" w:rsidRDefault="00B85160" w:rsidP="00721AD4">
      <w:pPr>
        <w:keepNext/>
        <w:snapToGrid w:val="0"/>
        <w:spacing w:after="0" w:line="240" w:lineRule="auto"/>
        <w:ind w:firstLine="992"/>
        <w:jc w:val="thaiDistribute"/>
        <w:outlineLvl w:val="0"/>
        <w:rPr>
          <w:rFonts w:ascii="TH Niramit AS" w:eastAsia="Times New Roman" w:hAnsi="TH Niramit AS" w:cs="TH Niramit AS"/>
          <w:color w:val="000000"/>
          <w:sz w:val="32"/>
          <w:szCs w:val="32"/>
        </w:rPr>
      </w:pPr>
      <w:r w:rsidRPr="00B73A45">
        <w:rPr>
          <w:rFonts w:ascii="TH Niramit AS" w:eastAsia="Times New Roman" w:hAnsi="TH Niramit AS" w:cs="TH Niramit AS"/>
          <w:sz w:val="32"/>
          <w:szCs w:val="32"/>
          <w:cs/>
        </w:rPr>
        <w:t>กระบวนการ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รับ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สมัครนักศึกษาระดับปริญญาตรีกำหนดให้มีวิธีการรับนักศึกษาผ่านอินเตอร์เน็ตทางเว็บไซต์ 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</w:rPr>
        <w:t>www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.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</w:rPr>
        <w:t>admissions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.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</w:rPr>
        <w:t>mju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.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</w:rPr>
        <w:t>ac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.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</w:rPr>
        <w:t xml:space="preserve">th 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และชำระเงินค่าสมัครผ่านบริษัทเคาน์เตอร์เซอร์วิส หรือ บมจ.ธนาคารกรุงเทพ </w:t>
      </w:r>
      <w:r w:rsidRPr="004A5181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เพื่อความสะดวกรวดเร็ว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ของผู้สมัคร โดยทางสำนักบริหารและพัฒนาวิชาการ ได้มีหน้าที่ความรับผิดชอบในส่วนของงานรับเข้า ในการ</w:t>
      </w:r>
      <w:r w:rsidRPr="005D5B08">
        <w:rPr>
          <w:rFonts w:ascii="TH Niramit AS" w:eastAsia="Times New Roman" w:hAnsi="TH Niramit AS" w:cs="TH Niramit AS"/>
          <w:color w:val="000000"/>
          <w:spacing w:val="-4"/>
          <w:sz w:val="32"/>
          <w:szCs w:val="32"/>
          <w:cs/>
        </w:rPr>
        <w:t>ตรวจสอบใบสมัครและตรวจเอกสารหลักฐานการสมัครให้สมบูรณ์ตามคุณสมบัติที่ทางหลักสูตรได้กำหนดไว้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 และหน้าที่ความรับผิดชอบงานในส่วนของงานเทคโนโลยีสารสนเทศ ได้ดำเนินการจัดทำเว็บไซต์และเขียนโปรแกรมในการรับสมัครนักศึกษา </w:t>
      </w:r>
    </w:p>
    <w:p w14:paraId="665583CF" w14:textId="7FCA04A1" w:rsidR="00B85160" w:rsidRPr="00667DDC" w:rsidRDefault="00B85160" w:rsidP="00721AD4">
      <w:pPr>
        <w:keepNext/>
        <w:snapToGrid w:val="0"/>
        <w:spacing w:after="0" w:line="240" w:lineRule="auto"/>
        <w:ind w:firstLine="992"/>
        <w:jc w:val="thaiDistribute"/>
        <w:outlineLvl w:val="0"/>
        <w:rPr>
          <w:rFonts w:ascii="TH Niramit AS" w:eastAsia="Times New Roman" w:hAnsi="TH Niramit AS" w:cs="TH Niramit AS"/>
          <w:sz w:val="32"/>
          <w:szCs w:val="32"/>
        </w:rPr>
      </w:pP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เมื่อสิ้นสุดการรับสมัคร ทางสำนักบริหารและพัฒนาวิชาการจะรวบรวมใบสมัครและจัดส่งไปให้อาจารย์ผู้รับผิดชอบหลักสูตรทำการพิจารณาคุณสมบัติผู้สมัครในแต่ละรอบการรับสมัคร 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u w:val="single"/>
          <w:cs/>
        </w:rPr>
        <w:t>(</w:t>
      </w:r>
      <w:hyperlink r:id="rId9" w:history="1">
        <w:r w:rsidRPr="00B73A45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หนังสือแจ้งข้อมูลไปยังคณะ</w:t>
        </w:r>
      </w:hyperlink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u w:val="single"/>
          <w:cs/>
        </w:rPr>
        <w:t>)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 โดยให้ทางสาขาวิชาทำการประเมินและการคัดเลือกผู้สมัครจากใบสมัคร แฟ้มผลงาน ผลการเรียน และการสอบตามคุณสมบัติและวิธีการคัดเลือกของหลักสูตรที่ได้กำหนดไว้ในประกาศ  โดย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lastRenderedPageBreak/>
        <w:t xml:space="preserve">ทางหลักสูตรจะต้องทำการแจ้งผลการคัดเลือก-สอบคัดเลือก มายังสำนักบริหารและพัฒนาวิชาการ 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u w:val="single"/>
          <w:cs/>
        </w:rPr>
        <w:t>(</w:t>
      </w:r>
      <w:hyperlink r:id="rId10" w:history="1">
        <w:r w:rsidRPr="00B73A45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หนังสือแจ้งข้อมูลจากผู้รับผิดชอบหลักสูตร</w:t>
        </w:r>
      </w:hyperlink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u w:val="single"/>
          <w:cs/>
        </w:rPr>
        <w:t>)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 เพื่อจัดทำประกาศผลการคัดเลือก และพิจารณาว่าเป็นไปตามแผนการรับสมัครนักศึกษาประจำปีการศึกษา 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</w:rPr>
        <w:t>256</w:t>
      </w:r>
      <w:r w:rsidR="00DF098F"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>6</w:t>
      </w:r>
      <w:r w:rsidRPr="005D5B08">
        <w:rPr>
          <w:rFonts w:ascii="TH Niramit AS" w:eastAsia="Times New Roman" w:hAnsi="TH Niramit AS" w:cs="TH Niramit AS"/>
          <w:color w:val="000000"/>
          <w:sz w:val="32"/>
          <w:szCs w:val="32"/>
          <w:cs/>
        </w:rPr>
        <w:t xml:space="preserve"> หรือไม่ หากไม่เป็นไปตามแผนการรับก็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จะ</w:t>
      </w:r>
      <w:r w:rsidRPr="00667DDC">
        <w:rPr>
          <w:rFonts w:ascii="TH Niramit AS" w:eastAsia="Times New Roman" w:hAnsi="TH Niramit AS" w:cs="TH Niramit AS"/>
          <w:sz w:val="32"/>
          <w:szCs w:val="32"/>
          <w:cs/>
        </w:rPr>
        <w:t xml:space="preserve">ดำเนินการปรับจำนวนการรับและจัดทำประกาศคัดเลือก-สอบคัดเลือกในรอบต่อไป </w:t>
      </w:r>
    </w:p>
    <w:p w14:paraId="79AE81A6" w14:textId="77777777" w:rsidR="00B85160" w:rsidRPr="00667DDC" w:rsidRDefault="00B85160" w:rsidP="00B85160">
      <w:pPr>
        <w:spacing w:after="0" w:line="240" w:lineRule="auto"/>
        <w:ind w:firstLine="993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67DDC">
        <w:rPr>
          <w:rFonts w:ascii="TH Niramit AS" w:hAnsi="TH Niramit AS" w:cs="TH Niramit AS"/>
          <w:sz w:val="32"/>
          <w:szCs w:val="32"/>
          <w:cs/>
        </w:rPr>
        <w:t>ดังนั้นจะเห็นได้ว่า หลักสูตรมีการวิเคราะห์ข้อมูลที่เกี่ยวข้องเพื่อการกำหนดนโยบายรับเข้า เกณฑ์การรับเข้า มีกระบวนการรับเข้าที่กำหนดขั้นตอนชัดเจนบนพื้นฐานของข้อมูลที่ได้วิเคราะห์ ทำการสื่อสารและเผยแพร่ข้อมูลที่เกี่ยวข้องกับการสมัครอย่างเป็นปัจจุบันไปยังผู้ที่เกี่ยวข้อง และเป็นไปตาม</w:t>
      </w:r>
      <w:r w:rsidRPr="00667DDC">
        <w:rPr>
          <w:rFonts w:ascii="TH Niramit AS" w:eastAsia="Times New Roman" w:hAnsi="TH Niramit AS" w:cs="TH Niramit AS"/>
          <w:sz w:val="32"/>
          <w:szCs w:val="32"/>
          <w:cs/>
        </w:rPr>
        <w:t>กระบวนการรับสมัครนักศึกษา ดังนี้</w:t>
      </w:r>
    </w:p>
    <w:p w14:paraId="63B007B8" w14:textId="77777777" w:rsidR="005F4344" w:rsidRPr="005D5B08" w:rsidRDefault="005F4344" w:rsidP="005F4344">
      <w:pPr>
        <w:spacing w:after="0" w:line="240" w:lineRule="auto"/>
        <w:jc w:val="center"/>
        <w:rPr>
          <w:rFonts w:ascii="TH Niramit AS" w:hAnsi="TH Niramit AS" w:cs="TH Niramit AS"/>
          <w:color w:val="0000CC"/>
          <w:sz w:val="32"/>
          <w:szCs w:val="32"/>
        </w:rPr>
      </w:pPr>
      <w:r w:rsidRPr="005D5B08">
        <w:rPr>
          <w:rFonts w:ascii="TH Niramit AS" w:hAnsi="TH Niramit AS" w:cs="TH Niramit AS"/>
          <w:noProof/>
          <w:color w:val="0000CC"/>
          <w:sz w:val="32"/>
          <w:szCs w:val="32"/>
        </w:rPr>
        <w:lastRenderedPageBreak/>
        <w:drawing>
          <wp:inline distT="0" distB="0" distL="0" distR="0" wp14:anchorId="1E147143" wp14:editId="5B445A13">
            <wp:extent cx="5248688" cy="6918385"/>
            <wp:effectExtent l="0" t="0" r="9525" b="0"/>
            <wp:docPr id="889418124" name="Picture 889418124" descr="รูปภาพประกอบด้วย ข้อความ, ตัวอักษร, แผนภาพ, ใบเสร็จรับเงิ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รูปภาพประกอบด้วย ข้อความ, ตัวอักษร, แผนภาพ, ใบเสร็จรับเงิน&#10;&#10;คำอธิบายที่สร้างโดยอัตโนมัติ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03" t="12012" r="13808" b="25935"/>
                    <a:stretch/>
                  </pic:blipFill>
                  <pic:spPr bwMode="auto">
                    <a:xfrm>
                      <a:off x="0" y="0"/>
                      <a:ext cx="5248894" cy="6918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251C18" w14:textId="77777777" w:rsidR="005F4344" w:rsidRPr="005D5B08" w:rsidRDefault="005F4344" w:rsidP="005F4344">
      <w:pPr>
        <w:spacing w:before="120" w:after="0" w:line="240" w:lineRule="auto"/>
        <w:jc w:val="center"/>
        <w:rPr>
          <w:rFonts w:ascii="TH Niramit AS" w:hAnsi="TH Niramit AS" w:cs="TH Niramit AS"/>
          <w:sz w:val="28"/>
        </w:rPr>
      </w:pPr>
      <w:r w:rsidRPr="005D5B08">
        <w:rPr>
          <w:rFonts w:ascii="TH Niramit AS" w:hAnsi="TH Niramit AS" w:cs="TH Niramit AS"/>
          <w:b/>
          <w:bCs/>
          <w:sz w:val="28"/>
          <w:cs/>
        </w:rPr>
        <w:t>ภาพที่ 6</w:t>
      </w:r>
      <w:r w:rsidRPr="005D5B08">
        <w:rPr>
          <w:rFonts w:ascii="TH Niramit AS" w:hAnsi="TH Niramit AS" w:cs="TH Niramit AS"/>
          <w:b/>
          <w:bCs/>
          <w:sz w:val="28"/>
        </w:rPr>
        <w:t>-</w:t>
      </w:r>
      <w:r w:rsidRPr="005D5B08">
        <w:rPr>
          <w:rFonts w:ascii="TH Niramit AS" w:hAnsi="TH Niramit AS" w:cs="TH Niramit AS"/>
          <w:b/>
          <w:bCs/>
          <w:sz w:val="28"/>
          <w:cs/>
        </w:rPr>
        <w:t>1</w:t>
      </w:r>
      <w:r w:rsidRPr="005D5B08">
        <w:rPr>
          <w:rFonts w:ascii="TH Niramit AS" w:hAnsi="TH Niramit AS" w:cs="TH Niramit AS"/>
          <w:sz w:val="28"/>
          <w:cs/>
        </w:rPr>
        <w:t xml:space="preserve"> ระบบการรับนักศึกษา</w:t>
      </w:r>
    </w:p>
    <w:p w14:paraId="71B3C764" w14:textId="0205BAB7" w:rsidR="005F4344" w:rsidRPr="00721AD4" w:rsidRDefault="005F4344" w:rsidP="005F4344">
      <w:pPr>
        <w:spacing w:before="120"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5D5B08">
        <w:rPr>
          <w:rFonts w:ascii="TH Niramit AS" w:eastAsia="Times New Roman" w:hAnsi="TH Niramit AS" w:cs="TH Niramit AS"/>
          <w:sz w:val="32"/>
          <w:szCs w:val="32"/>
        </w:rPr>
        <w:tab/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ทั้งนี้ มหาวิทยาลัยกำหนดการเปิดภาคการศึกษาในปีการศึกษา 256</w:t>
      </w:r>
      <w:r w:rsidR="00DF098F" w:rsidRPr="005D5B08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Pr="003818F0">
        <w:rPr>
          <w:rFonts w:ascii="TH Niramit AS" w:eastAsia="Times New Roman" w:hAnsi="TH Niramit AS" w:cs="TH Niramit AS"/>
          <w:sz w:val="32"/>
          <w:szCs w:val="32"/>
          <w:u w:val="single"/>
          <w:cs/>
        </w:rPr>
        <w:t>(</w:t>
      </w:r>
      <w:hyperlink r:id="rId12" w:history="1">
        <w:r w:rsidRPr="003818F0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สัดส่วน และปฏิทินการรับนักศึกษา</w:t>
        </w:r>
      </w:hyperlink>
      <w:r w:rsidRPr="003818F0">
        <w:rPr>
          <w:rFonts w:ascii="TH Niramit AS" w:eastAsia="Times New Roman" w:hAnsi="TH Niramit AS" w:cs="TH Niramit AS"/>
          <w:sz w:val="32"/>
          <w:szCs w:val="32"/>
          <w:u w:val="single"/>
          <w:cs/>
        </w:rPr>
        <w:t>)</w:t>
      </w:r>
      <w:r w:rsidRPr="003818F0">
        <w:rPr>
          <w:rFonts w:ascii="TH Niramit AS" w:eastAsia="Times New Roman" w:hAnsi="TH Niramit AS" w:cs="TH Niramit AS"/>
          <w:sz w:val="32"/>
          <w:szCs w:val="32"/>
          <w:cs/>
        </w:rPr>
        <w:t xml:space="preserve"> ให้สอดคล้องกับรอบการรับสมัครที่มหาวิทยาลัยกำหนด </w:t>
      </w:r>
      <w:r w:rsidRPr="003818F0">
        <w:rPr>
          <w:rFonts w:ascii="TH Niramit AS" w:eastAsia="Times New Roman" w:hAnsi="TH Niramit AS" w:cs="TH Niramit AS"/>
          <w:spacing w:val="6"/>
          <w:sz w:val="32"/>
          <w:szCs w:val="32"/>
          <w:cs/>
        </w:rPr>
        <w:t>(</w:t>
      </w:r>
      <w:r w:rsidRPr="003818F0">
        <w:rPr>
          <w:rFonts w:ascii="TH Niramit AS" w:eastAsia="Times New Roman" w:hAnsi="TH Niramit AS" w:cs="TH Niramit AS"/>
          <w:spacing w:val="6"/>
          <w:sz w:val="32"/>
          <w:szCs w:val="32"/>
        </w:rPr>
        <w:t>TCA</w:t>
      </w:r>
      <w:r w:rsidRPr="005D5B08">
        <w:rPr>
          <w:rFonts w:ascii="TH Niramit AS" w:eastAsia="Times New Roman" w:hAnsi="TH Niramit AS" w:cs="TH Niramit AS"/>
          <w:spacing w:val="6"/>
          <w:sz w:val="32"/>
          <w:szCs w:val="32"/>
        </w:rPr>
        <w:t>S6</w:t>
      </w:r>
      <w:r w:rsidR="003818F0">
        <w:rPr>
          <w:rFonts w:ascii="TH Niramit AS" w:eastAsia="Times New Roman" w:hAnsi="TH Niramit AS" w:cs="TH Niramit AS"/>
          <w:spacing w:val="6"/>
          <w:sz w:val="32"/>
          <w:szCs w:val="32"/>
        </w:rPr>
        <w:t>6</w:t>
      </w:r>
      <w:r w:rsidRPr="005D5B08">
        <w:rPr>
          <w:rFonts w:ascii="TH Niramit AS" w:eastAsia="Times New Roman" w:hAnsi="TH Niramit AS" w:cs="TH Niramit AS"/>
          <w:spacing w:val="6"/>
          <w:sz w:val="32"/>
          <w:szCs w:val="32"/>
          <w:cs/>
        </w:rPr>
        <w:t xml:space="preserve"> รอบที่ </w:t>
      </w:r>
      <w:r w:rsidRPr="005D5B08">
        <w:rPr>
          <w:rFonts w:ascii="TH Niramit AS" w:eastAsia="Times New Roman" w:hAnsi="TH Niramit AS" w:cs="TH Niramit AS"/>
          <w:spacing w:val="6"/>
          <w:sz w:val="32"/>
          <w:szCs w:val="32"/>
        </w:rPr>
        <w:t>1</w:t>
      </w:r>
      <w:r w:rsidRPr="005D5B08">
        <w:rPr>
          <w:rFonts w:ascii="TH Niramit AS" w:eastAsia="Times New Roman" w:hAnsi="TH Niramit AS" w:cs="TH Niramit AS"/>
          <w:spacing w:val="6"/>
          <w:sz w:val="32"/>
          <w:szCs w:val="32"/>
          <w:cs/>
        </w:rPr>
        <w:t>-</w:t>
      </w:r>
      <w:r w:rsidRPr="005D5B08">
        <w:rPr>
          <w:rFonts w:ascii="TH Niramit AS" w:eastAsia="Times New Roman" w:hAnsi="TH Niramit AS" w:cs="TH Niramit AS"/>
          <w:spacing w:val="6"/>
          <w:sz w:val="32"/>
          <w:szCs w:val="32"/>
        </w:rPr>
        <w:t>4</w:t>
      </w:r>
      <w:r w:rsidRPr="005D5B08">
        <w:rPr>
          <w:rFonts w:ascii="TH Niramit AS" w:eastAsia="Times New Roman" w:hAnsi="TH Niramit AS" w:cs="TH Niramit AS"/>
          <w:spacing w:val="6"/>
          <w:sz w:val="32"/>
          <w:szCs w:val="32"/>
          <w:cs/>
        </w:rPr>
        <w:t>) โดยในปี</w:t>
      </w:r>
      <w:r w:rsidRPr="005D5B08">
        <w:rPr>
          <w:rFonts w:ascii="TH Niramit AS" w:eastAsia="Times New Roman" w:hAnsi="TH Niramit AS" w:cs="TH Niramit AS"/>
          <w:spacing w:val="6"/>
          <w:sz w:val="32"/>
          <w:szCs w:val="32"/>
          <w:cs/>
        </w:rPr>
        <w:lastRenderedPageBreak/>
        <w:t>การศึกษา 256</w:t>
      </w:r>
      <w:r w:rsidR="00DF098F" w:rsidRPr="005D5B08">
        <w:rPr>
          <w:rFonts w:ascii="TH Niramit AS" w:eastAsia="Times New Roman" w:hAnsi="TH Niramit AS" w:cs="TH Niramit AS"/>
          <w:spacing w:val="6"/>
          <w:sz w:val="32"/>
          <w:szCs w:val="32"/>
          <w:cs/>
        </w:rPr>
        <w:t>6</w:t>
      </w:r>
      <w:r w:rsidRPr="005D5B08">
        <w:rPr>
          <w:rFonts w:ascii="TH Niramit AS" w:eastAsia="Times New Roman" w:hAnsi="TH Niramit AS" w:cs="TH Niramit AS"/>
          <w:spacing w:val="6"/>
          <w:sz w:val="32"/>
          <w:szCs w:val="32"/>
          <w:cs/>
        </w:rPr>
        <w:t xml:space="preserve"> หลักสูตรได้มี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การประชาสัมพันธ์หลักสูตรเชิงรุกในด้าน</w:t>
      </w:r>
      <w:r w:rsidRPr="005B157F">
        <w:rPr>
          <w:rFonts w:ascii="TH Niramit AS" w:eastAsia="Times New Roman" w:hAnsi="TH Niramit AS" w:cs="TH Niramit AS"/>
          <w:sz w:val="32"/>
          <w:szCs w:val="32"/>
          <w:cs/>
        </w:rPr>
        <w:t>ต่าง ๆ จึงทำให้การรับนักศึกษา ในปีการศึกษา 256</w:t>
      </w:r>
      <w:r w:rsidR="00DF098F" w:rsidRPr="005B157F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5B157F">
        <w:rPr>
          <w:rFonts w:ascii="TH Niramit AS" w:eastAsia="Times New Roman" w:hAnsi="TH Niramit AS" w:cs="TH Niramit AS"/>
          <w:sz w:val="32"/>
          <w:szCs w:val="32"/>
          <w:cs/>
        </w:rPr>
        <w:t xml:space="preserve"> มีปริมาณ</w:t>
      </w:r>
      <w:r w:rsidRPr="00721AD4">
        <w:rPr>
          <w:rFonts w:ascii="TH Niramit AS" w:eastAsia="Times New Roman" w:hAnsi="TH Niramit AS" w:cs="TH Niramit AS"/>
          <w:sz w:val="32"/>
          <w:szCs w:val="32"/>
          <w:cs/>
        </w:rPr>
        <w:t>นักศึกษาที่มากขึ้นจากปีการศึกษา</w:t>
      </w:r>
      <w:r w:rsidR="003818F0" w:rsidRPr="00721AD4">
        <w:rPr>
          <w:rFonts w:ascii="TH Niramit AS" w:eastAsia="Times New Roman" w:hAnsi="TH Niramit AS" w:cs="TH Niramit AS" w:hint="cs"/>
          <w:sz w:val="32"/>
          <w:szCs w:val="32"/>
          <w:cs/>
        </w:rPr>
        <w:t>ที่ผ่านมา</w:t>
      </w:r>
      <w:r w:rsidRPr="00721AD4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</w:p>
    <w:p w14:paraId="18F53F24" w14:textId="01096F1C" w:rsidR="005F4344" w:rsidRPr="009809DC" w:rsidRDefault="005F4344" w:rsidP="005F4344">
      <w:pPr>
        <w:spacing w:before="120"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721AD4">
        <w:rPr>
          <w:rFonts w:ascii="TH Niramit AS" w:eastAsia="Times New Roman" w:hAnsi="TH Niramit AS" w:cs="TH Niramit AS"/>
          <w:sz w:val="32"/>
          <w:szCs w:val="32"/>
        </w:rPr>
        <w:tab/>
      </w:r>
      <w:r w:rsidRPr="00721AD4">
        <w:rPr>
          <w:rFonts w:ascii="TH Niramit AS" w:eastAsia="Times New Roman" w:hAnsi="TH Niramit AS" w:cs="TH Niramit AS"/>
          <w:sz w:val="32"/>
          <w:szCs w:val="32"/>
          <w:cs/>
        </w:rPr>
        <w:t xml:space="preserve">โดยทางสำนักบริหารและพัฒนาได้ทำการประสานงานข้อมูลคุณสมบัติและจำนวนรับนักศึกษาของหลักสูตร เพื่อดำเนินการจัดทำประกาศรับสมัครนักศึกษาประจำปีการศึกษา </w:t>
      </w:r>
      <w:r w:rsidRPr="00721AD4">
        <w:rPr>
          <w:rFonts w:ascii="TH Niramit AS" w:eastAsia="Times New Roman" w:hAnsi="TH Niramit AS" w:cs="TH Niramit AS"/>
          <w:sz w:val="32"/>
          <w:szCs w:val="32"/>
        </w:rPr>
        <w:t>256</w:t>
      </w:r>
      <w:r w:rsidR="00B85160" w:rsidRPr="00721AD4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721AD4">
        <w:rPr>
          <w:rFonts w:ascii="TH Niramit AS" w:eastAsia="Times New Roman" w:hAnsi="TH Niramit AS" w:cs="TH Niramit AS"/>
          <w:sz w:val="32"/>
          <w:szCs w:val="32"/>
          <w:cs/>
        </w:rPr>
        <w:t xml:space="preserve"> ในแต่ละรอบ (</w:t>
      </w:r>
      <w:r w:rsidR="00B12225" w:rsidRPr="00721AD4">
        <w:rPr>
          <w:rFonts w:ascii="TH Niramit AS" w:eastAsia="Times New Roman" w:hAnsi="TH Niramit AS" w:cs="TH Niramit AS"/>
          <w:sz w:val="32"/>
          <w:szCs w:val="32"/>
        </w:rPr>
        <w:t>TCAS66</w:t>
      </w:r>
      <w:r w:rsidRPr="00721AD4">
        <w:rPr>
          <w:rFonts w:ascii="TH Niramit AS" w:eastAsia="Times New Roman" w:hAnsi="TH Niramit AS" w:cs="TH Niramit AS"/>
          <w:sz w:val="32"/>
          <w:szCs w:val="32"/>
          <w:cs/>
        </w:rPr>
        <w:t xml:space="preserve"> รอบที่ </w:t>
      </w:r>
      <w:r w:rsidRPr="00721AD4">
        <w:rPr>
          <w:rFonts w:ascii="TH Niramit AS" w:eastAsia="Times New Roman" w:hAnsi="TH Niramit AS" w:cs="TH Niramit AS"/>
          <w:sz w:val="32"/>
          <w:szCs w:val="32"/>
        </w:rPr>
        <w:t>1</w:t>
      </w:r>
      <w:r w:rsidRPr="00721AD4">
        <w:rPr>
          <w:rFonts w:ascii="TH Niramit AS" w:eastAsia="Times New Roman" w:hAnsi="TH Niramit AS" w:cs="TH Niramit AS"/>
          <w:sz w:val="32"/>
          <w:szCs w:val="32"/>
          <w:cs/>
        </w:rPr>
        <w:t>-</w:t>
      </w:r>
      <w:r w:rsidRPr="00721AD4">
        <w:rPr>
          <w:rFonts w:ascii="TH Niramit AS" w:eastAsia="Times New Roman" w:hAnsi="TH Niramit AS" w:cs="TH Niramit AS"/>
          <w:sz w:val="32"/>
          <w:szCs w:val="32"/>
        </w:rPr>
        <w:t>4</w:t>
      </w:r>
      <w:r w:rsidRPr="00721AD4">
        <w:rPr>
          <w:rFonts w:ascii="TH Niramit AS" w:eastAsia="Times New Roman" w:hAnsi="TH Niramit AS" w:cs="TH Niramit AS"/>
          <w:sz w:val="32"/>
          <w:szCs w:val="32"/>
          <w:cs/>
        </w:rPr>
        <w:t xml:space="preserve">) </w:t>
      </w:r>
      <w:r w:rsidRPr="00721AD4">
        <w:rPr>
          <w:rFonts w:ascii="TH Niramit AS" w:eastAsia="Times New Roman" w:hAnsi="TH Niramit AS" w:cs="TH Niramit AS"/>
          <w:sz w:val="32"/>
          <w:szCs w:val="32"/>
          <w:u w:val="single"/>
          <w:cs/>
        </w:rPr>
        <w:t>(</w:t>
      </w:r>
      <w:hyperlink r:id="rId13" w:history="1">
        <w:r w:rsidRPr="00721AD4">
          <w:rPr>
            <w:rStyle w:val="Hyperlink"/>
            <w:rFonts w:ascii="TH Niramit AS" w:eastAsia="Times New Roman" w:hAnsi="TH Niramit AS" w:cs="TH Niramit AS"/>
            <w:color w:val="auto"/>
            <w:sz w:val="32"/>
            <w:szCs w:val="32"/>
            <w:cs/>
          </w:rPr>
          <w:t xml:space="preserve">ประกาศรับสมัครนักศึกษา </w:t>
        </w:r>
        <w:r w:rsidRPr="00721AD4">
          <w:rPr>
            <w:rStyle w:val="Hyperlink"/>
            <w:rFonts w:ascii="TH Niramit AS" w:eastAsia="Times New Roman" w:hAnsi="TH Niramit AS" w:cs="TH Niramit AS"/>
            <w:color w:val="auto"/>
            <w:sz w:val="32"/>
            <w:szCs w:val="32"/>
          </w:rPr>
          <w:t>256</w:t>
        </w:r>
        <w:r w:rsidR="00B12225" w:rsidRPr="00721AD4">
          <w:rPr>
            <w:rStyle w:val="Hyperlink"/>
            <w:rFonts w:ascii="TH Niramit AS" w:eastAsia="Times New Roman" w:hAnsi="TH Niramit AS" w:cs="TH Niramit AS"/>
            <w:color w:val="auto"/>
            <w:sz w:val="32"/>
            <w:szCs w:val="32"/>
          </w:rPr>
          <w:t>6</w:t>
        </w:r>
      </w:hyperlink>
      <w:r w:rsidRPr="00721AD4">
        <w:rPr>
          <w:rFonts w:ascii="TH Niramit AS" w:eastAsia="Times New Roman" w:hAnsi="TH Niramit AS" w:cs="TH Niramit AS"/>
          <w:sz w:val="32"/>
          <w:szCs w:val="32"/>
          <w:u w:val="single"/>
          <w:cs/>
        </w:rPr>
        <w:t xml:space="preserve">) </w:t>
      </w:r>
      <w:r w:rsidRPr="00721AD4">
        <w:rPr>
          <w:rFonts w:ascii="TH Niramit AS" w:eastAsia="Times New Roman" w:hAnsi="TH Niramit AS" w:cs="TH Niramit AS"/>
          <w:sz w:val="32"/>
          <w:szCs w:val="32"/>
          <w:cs/>
        </w:rPr>
        <w:t xml:space="preserve"> โดยสำนัก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บริหารและพัฒนาวิชาการได้จัดทำโครงการเผยแพร่ประชาสัมพันธ์การรับสมัครนักศึกษามหาวิทยาลัยแม่โจ้ ประจำปีการศึกษา </w:t>
      </w:r>
      <w:r w:rsidRPr="005D5B08">
        <w:rPr>
          <w:rFonts w:ascii="TH Niramit AS" w:eastAsia="Times New Roman" w:hAnsi="TH Niramit AS" w:cs="TH Niramit AS"/>
          <w:sz w:val="32"/>
          <w:szCs w:val="32"/>
        </w:rPr>
        <w:t>256</w:t>
      </w:r>
      <w:r w:rsidR="00B85160" w:rsidRPr="005D5B08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 ตามแผนการดำเนินงาน</w:t>
      </w:r>
      <w:r w:rsidRPr="009809DC">
        <w:rPr>
          <w:rFonts w:ascii="TH Niramit AS" w:eastAsia="Times New Roman" w:hAnsi="TH Niramit AS" w:cs="TH Niramit AS"/>
          <w:sz w:val="32"/>
          <w:szCs w:val="32"/>
          <w:cs/>
        </w:rPr>
        <w:t xml:space="preserve">ของงบประมาณปี </w:t>
      </w:r>
      <w:r w:rsidRPr="009809DC">
        <w:rPr>
          <w:rFonts w:ascii="TH Niramit AS" w:eastAsia="Times New Roman" w:hAnsi="TH Niramit AS" w:cs="TH Niramit AS"/>
          <w:sz w:val="32"/>
          <w:szCs w:val="32"/>
        </w:rPr>
        <w:t>256</w:t>
      </w:r>
      <w:r w:rsidR="00B85160" w:rsidRPr="009809DC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9809DC">
        <w:rPr>
          <w:rFonts w:ascii="TH Niramit AS" w:eastAsia="Times New Roman" w:hAnsi="TH Niramit AS" w:cs="TH Niramit AS"/>
          <w:sz w:val="32"/>
          <w:szCs w:val="32"/>
          <w:cs/>
        </w:rPr>
        <w:t xml:space="preserve"> ผ่านช่องทางต่าง ๆ ดังนี้</w:t>
      </w:r>
    </w:p>
    <w:p w14:paraId="13840CA4" w14:textId="0E009166" w:rsidR="005F4344" w:rsidRPr="009809DC" w:rsidRDefault="005F4344" w:rsidP="00D95400">
      <w:pPr>
        <w:pStyle w:val="ListParagraph"/>
        <w:numPr>
          <w:ilvl w:val="3"/>
          <w:numId w:val="1"/>
        </w:numPr>
        <w:tabs>
          <w:tab w:val="left" w:pos="1080"/>
        </w:tabs>
        <w:spacing w:before="120" w:after="0" w:line="240" w:lineRule="auto"/>
        <w:ind w:left="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809DC">
        <w:rPr>
          <w:rFonts w:ascii="TH Niramit AS" w:eastAsia="Times New Roman" w:hAnsi="TH Niramit AS" w:cs="TH Niramit AS"/>
          <w:sz w:val="32"/>
          <w:szCs w:val="32"/>
          <w:cs/>
        </w:rPr>
        <w:t xml:space="preserve">การเผยแพร่ประชาสัมพันธ์การรับสมัครนักศึกษามหาวิทยาลัยแม่โจ้ ประจำปีการศึกษา </w:t>
      </w:r>
      <w:r w:rsidRPr="009809DC">
        <w:rPr>
          <w:rFonts w:ascii="TH Niramit AS" w:eastAsia="Times New Roman" w:hAnsi="TH Niramit AS" w:cs="TH Niramit AS"/>
          <w:sz w:val="32"/>
          <w:szCs w:val="32"/>
        </w:rPr>
        <w:t>256</w:t>
      </w:r>
      <w:r w:rsidR="00B85160" w:rsidRPr="009809DC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9809DC">
        <w:rPr>
          <w:rFonts w:ascii="TH Niramit AS" w:eastAsia="Times New Roman" w:hAnsi="TH Niramit AS" w:cs="TH Niramit AS"/>
          <w:sz w:val="32"/>
          <w:szCs w:val="32"/>
          <w:cs/>
        </w:rPr>
        <w:t xml:space="preserve"> ผ่านช่องทางไปรษณีย์ไปยังสถานศึกษาทั่ว</w:t>
      </w:r>
      <w:r w:rsidRPr="003B2727">
        <w:rPr>
          <w:rFonts w:ascii="TH Niramit AS" w:eastAsia="Times New Roman" w:hAnsi="TH Niramit AS" w:cs="TH Niramit AS"/>
          <w:sz w:val="32"/>
          <w:szCs w:val="32"/>
          <w:cs/>
        </w:rPr>
        <w:t xml:space="preserve">ประเทศ </w:t>
      </w:r>
      <w:hyperlink r:id="rId14" w:history="1">
        <w:r w:rsidRPr="003B2727">
          <w:rPr>
            <w:rStyle w:val="Hyperlink"/>
            <w:rFonts w:ascii="TH Niramit AS" w:eastAsia="Times New Roman" w:hAnsi="TH Niramit AS" w:cs="TH Niramit AS"/>
            <w:color w:val="auto"/>
            <w:sz w:val="32"/>
            <w:szCs w:val="32"/>
            <w:cs/>
          </w:rPr>
          <w:t>(หนังสือนำส่งไปยังสถานศึกษา)</w:t>
        </w:r>
      </w:hyperlink>
      <w:r w:rsidRPr="009809DC">
        <w:rPr>
          <w:rFonts w:ascii="TH Niramit AS" w:eastAsia="Times New Roman" w:hAnsi="TH Niramit AS" w:cs="TH Niramit AS"/>
          <w:sz w:val="32"/>
          <w:szCs w:val="32"/>
          <w:cs/>
        </w:rPr>
        <w:t xml:space="preserve"> เพื่อมีเป้าหมายในการสื่อสารการรับสมัครนักศึกษาในรูปแบบหนังสือราชการที่มีลายลักษณ์อักษร และเป็นทางการ โดยในหนังสือได้แนบรายละเอียดวิธีการรับสมัคร ขั้นตอนการสมัคร กำหนดการรับสมัคร ไปยังกลุ่มเป้าหมายที่อยู่ในสถาบันการศึกษา ระดับชั้นมัธยมศึกษาปีที่ 6 หรือเทียบเท่า เพื่อสมัครเข้าศึกษาต่อสำหรับหลักสูตร 4 และ 5 ปี และนักศึกษาระดับประกาศนียบัตรวิชาชีพชั้นสูง ปวส. หรือเทียบเท่า เพื่อสมัครเข้าศึกษาต่อสำหรับหลักสูตร </w:t>
      </w:r>
      <w:r w:rsidRPr="009809DC">
        <w:rPr>
          <w:rFonts w:ascii="TH Niramit AS" w:eastAsia="Times New Roman" w:hAnsi="TH Niramit AS" w:cs="TH Niramit AS"/>
          <w:sz w:val="32"/>
          <w:szCs w:val="32"/>
        </w:rPr>
        <w:t xml:space="preserve">2 </w:t>
      </w:r>
      <w:r w:rsidRPr="009809DC">
        <w:rPr>
          <w:rFonts w:ascii="TH Niramit AS" w:eastAsia="Times New Roman" w:hAnsi="TH Niramit AS" w:cs="TH Niramit AS"/>
          <w:sz w:val="32"/>
          <w:szCs w:val="32"/>
          <w:cs/>
        </w:rPr>
        <w:t xml:space="preserve">ปีต่อเนื่อง หรือ </w:t>
      </w:r>
      <w:r w:rsidRPr="009809DC">
        <w:rPr>
          <w:rFonts w:ascii="TH Niramit AS" w:eastAsia="Times New Roman" w:hAnsi="TH Niramit AS" w:cs="TH Niramit AS"/>
          <w:sz w:val="32"/>
          <w:szCs w:val="32"/>
        </w:rPr>
        <w:t xml:space="preserve">4 </w:t>
      </w:r>
      <w:r w:rsidRPr="009809DC">
        <w:rPr>
          <w:rFonts w:ascii="TH Niramit AS" w:eastAsia="Times New Roman" w:hAnsi="TH Niramit AS" w:cs="TH Niramit AS"/>
          <w:sz w:val="32"/>
          <w:szCs w:val="32"/>
          <w:cs/>
        </w:rPr>
        <w:t>ปีเทียบเข้าเรียน</w:t>
      </w:r>
    </w:p>
    <w:p w14:paraId="4BE5AAC5" w14:textId="5D5510EE" w:rsidR="005F4344" w:rsidRPr="005D5B08" w:rsidRDefault="005F4344" w:rsidP="00D95400">
      <w:pPr>
        <w:pStyle w:val="ListParagraph"/>
        <w:numPr>
          <w:ilvl w:val="3"/>
          <w:numId w:val="1"/>
        </w:numPr>
        <w:tabs>
          <w:tab w:val="left" w:pos="108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การเผยแพร่ประชาสัมพันธ์การรับสมัครนักศึกษามหาวิทยาลัยแม่โจ้ ประจำปีการศึกษา </w:t>
      </w:r>
      <w:r w:rsidRPr="005D5B08">
        <w:rPr>
          <w:rFonts w:ascii="TH Niramit AS" w:eastAsia="Times New Roman" w:hAnsi="TH Niramit AS" w:cs="TH Niramit AS"/>
          <w:sz w:val="32"/>
          <w:szCs w:val="32"/>
        </w:rPr>
        <w:t>256</w:t>
      </w:r>
      <w:r w:rsidR="00B85160" w:rsidRPr="005D5B08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 ผ่านช่องทางป้ายคัตเอาท์ และจอภาพ </w:t>
      </w:r>
      <w:r w:rsidRPr="005D5B08">
        <w:rPr>
          <w:rFonts w:ascii="TH Niramit AS" w:eastAsia="Times New Roman" w:hAnsi="TH Niramit AS" w:cs="TH Niramit AS"/>
          <w:sz w:val="32"/>
          <w:szCs w:val="32"/>
        </w:rPr>
        <w:t xml:space="preserve">LED 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บริเวณด้านหน้ามหาวิทยาลัยแม่โจ้ เพื่อกลุ่มเป้าหมายที่อยู่บริเวณมหาวิทยาลัยแม่โจ้ได้รับทราบ</w:t>
      </w:r>
    </w:p>
    <w:p w14:paraId="44D53470" w14:textId="38003092" w:rsidR="005F4344" w:rsidRPr="005D5B08" w:rsidRDefault="005F4344" w:rsidP="00D95400">
      <w:pPr>
        <w:pStyle w:val="ListParagraph"/>
        <w:numPr>
          <w:ilvl w:val="3"/>
          <w:numId w:val="1"/>
        </w:numPr>
        <w:tabs>
          <w:tab w:val="left" w:pos="108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การเผยแพร่ประชาสัมพันธ์การรับสมัครนักศึกษามหาวิทยาลัยแม่โจ้ ประจำปีการศึกษา </w:t>
      </w:r>
      <w:r w:rsidRPr="005D5B08">
        <w:rPr>
          <w:rFonts w:ascii="TH Niramit AS" w:eastAsia="Times New Roman" w:hAnsi="TH Niramit AS" w:cs="TH Niramit AS"/>
          <w:sz w:val="32"/>
          <w:szCs w:val="32"/>
        </w:rPr>
        <w:t>256</w:t>
      </w:r>
      <w:r w:rsidR="00B85160" w:rsidRPr="005D5B08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 ผ่านช่องทางสื่อโซเชียลมีเดีย ของทางมหาวิทยาลัยแม่โจ้ อาทิ เพจเฟสบุครับสมัครนักศึกษาปริญญาตรี มหาวิทยาลัยแม่โจ้ เว็บไซต์ของทางมหาวิทยาลัย เว็บไซต์ของสำนักบริหารและพัฒนาวิชาการ (</w:t>
      </w:r>
      <w:hyperlink r:id="rId15" w:history="1"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www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.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admissions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.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mju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.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ac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.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th</w:t>
        </w:r>
      </w:hyperlink>
      <w:r w:rsidRPr="005D5B08">
        <w:rPr>
          <w:rFonts w:ascii="TH Niramit AS" w:eastAsia="Times New Roman" w:hAnsi="TH Niramit AS" w:cs="TH Niramit AS"/>
          <w:sz w:val="32"/>
          <w:szCs w:val="32"/>
          <w:cs/>
        </w:rPr>
        <w:t>) เว็บไซต์มหาวิทยาลัยแม่โจ้ (</w:t>
      </w:r>
      <w:hyperlink r:id="rId16" w:history="1"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www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.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mju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.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ac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.</w:t>
        </w:r>
        <w:r w:rsidRPr="005D5B08">
          <w:rPr>
            <w:rFonts w:ascii="TH Niramit AS" w:eastAsia="Times New Roman" w:hAnsi="TH Niramit AS" w:cs="TH Niramit AS"/>
            <w:sz w:val="32"/>
            <w:szCs w:val="32"/>
            <w:u w:val="single"/>
          </w:rPr>
          <w:t>th</w:t>
        </w:r>
      </w:hyperlink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) เป็นต้น </w:t>
      </w:r>
      <w:r w:rsidRPr="005D5B08">
        <w:rPr>
          <w:rFonts w:ascii="TH Niramit AS" w:eastAsia="Times New Roman" w:hAnsi="TH Niramit AS" w:cs="TH Niramit AS"/>
          <w:sz w:val="32"/>
          <w:szCs w:val="32"/>
          <w:u w:val="single"/>
          <w:cs/>
        </w:rPr>
        <w:t>เ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พื่อสื่อสารไปยังกลุ่มเป้าหมายที่รับข่าวสารผ่านทางสื่อโซเชียลมีเดีย</w:t>
      </w:r>
    </w:p>
    <w:p w14:paraId="4249839B" w14:textId="095712EA" w:rsidR="005F4344" w:rsidRPr="005D5B08" w:rsidRDefault="005F4344" w:rsidP="00D95400">
      <w:pPr>
        <w:pStyle w:val="ListParagraph"/>
        <w:numPr>
          <w:ilvl w:val="3"/>
          <w:numId w:val="1"/>
        </w:numPr>
        <w:tabs>
          <w:tab w:val="left" w:pos="108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การเผยแพร่ประชาสัมพันธ์การรับสมัครนักศึกษามหาวิทยาลัยแม่โจ้ ประจำปีการศึกษา </w:t>
      </w:r>
      <w:r w:rsidRPr="005D5B08">
        <w:rPr>
          <w:rFonts w:ascii="TH Niramit AS" w:eastAsia="Times New Roman" w:hAnsi="TH Niramit AS" w:cs="TH Niramit AS"/>
          <w:sz w:val="32"/>
          <w:szCs w:val="32"/>
        </w:rPr>
        <w:t>256</w:t>
      </w:r>
      <w:r w:rsidR="00B85160" w:rsidRPr="005D5B08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 xml:space="preserve"> ผ่านช่องทางสื่อโซเชียลมีเดียภายนอกอื่น ๆ อาทิ เว็บไซด์ </w:t>
      </w:r>
      <w:r w:rsidRPr="005D5B08">
        <w:rPr>
          <w:rFonts w:ascii="TH Niramit AS" w:eastAsia="Times New Roman" w:hAnsi="TH Niramit AS" w:cs="TH Niramit AS"/>
          <w:sz w:val="32"/>
          <w:szCs w:val="32"/>
        </w:rPr>
        <w:t>Dek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-</w:t>
      </w:r>
      <w:r w:rsidRPr="005D5B08">
        <w:rPr>
          <w:rFonts w:ascii="TH Niramit AS" w:eastAsia="Times New Roman" w:hAnsi="TH Niramit AS" w:cs="TH Niramit AS"/>
          <w:sz w:val="32"/>
          <w:szCs w:val="32"/>
        </w:rPr>
        <w:t>d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.</w:t>
      </w:r>
      <w:r w:rsidRPr="005D5B08">
        <w:rPr>
          <w:rFonts w:ascii="TH Niramit AS" w:eastAsia="Times New Roman" w:hAnsi="TH Niramit AS" w:cs="TH Niramit AS"/>
          <w:sz w:val="32"/>
          <w:szCs w:val="32"/>
        </w:rPr>
        <w:t xml:space="preserve">com </w:t>
      </w:r>
      <w:r w:rsidRPr="005D5B08">
        <w:rPr>
          <w:rFonts w:ascii="TH Niramit AS" w:eastAsia="Times New Roman" w:hAnsi="TH Niramit AS" w:cs="TH Niramit AS"/>
          <w:sz w:val="32"/>
          <w:szCs w:val="32"/>
          <w:cs/>
        </w:rPr>
        <w:t>เป็นต้น เพื่อสื่อสารไปยังกลุ่มเป้าหมายภายนอกที่ค้นหาข้อมูลการรับสมัครนักศึกษาผ่านสื่อโซเชียลมีเดียทางด้านการศึกษา</w:t>
      </w:r>
    </w:p>
    <w:p w14:paraId="194A9FC3" w14:textId="77777777" w:rsidR="005F4344" w:rsidRPr="009616B7" w:rsidRDefault="005F4344" w:rsidP="005F4344">
      <w:pPr>
        <w:pStyle w:val="ListParagraph"/>
        <w:tabs>
          <w:tab w:val="left" w:pos="108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sz w:val="32"/>
          <w:szCs w:val="32"/>
          <w:cs/>
        </w:rPr>
        <w:t>สำหรับการคัดเลือก มหาวิทยาลัยจะส่งรายชื่อผู้สมัครที่ครบตามเกณฑ์ที่กำหนดให้หลักสูตรพิจารณาดำเนินการคัดเลือก และส่งผลการคัดเลือกให้มหาวิทยาลัยภายในเวลาที่กำหนด</w:t>
      </w:r>
    </w:p>
    <w:p w14:paraId="5EDFB622" w14:textId="3DCD939E" w:rsidR="005F4344" w:rsidRPr="009616B7" w:rsidRDefault="005F4344" w:rsidP="00E50177">
      <w:pPr>
        <w:pStyle w:val="ListParagraph"/>
        <w:tabs>
          <w:tab w:val="left" w:pos="1080"/>
        </w:tabs>
        <w:spacing w:before="120" w:after="0" w:line="228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sz w:val="32"/>
          <w:szCs w:val="32"/>
          <w:cs/>
        </w:rPr>
        <w:lastRenderedPageBreak/>
        <w:t>มหาวิทยาลัยแม่โจ้ได้ดำเนินการกำหนด</w:t>
      </w: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 xml:space="preserve">ปฏิทินการรับนักศึกษา ตามปฏิทินการรับนักศึกษาของที่ประชุมอธิการบดีแห่งประเทศไทย (ทปอ.) เพื่อให้เกิดความสอดคล้องในการรับสมัครนักศึกษาในสถาบันการศึกษาทั่วประเทศ  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โดยที่ประชุมคณะกรรมการเฉพาะกิจในการดำเนินการรับสมัครผู้เรียน </w:t>
      </w:r>
      <w:r w:rsidR="00E50177">
        <w:rPr>
          <w:rFonts w:ascii="TH Niramit AS" w:eastAsia="Times New Roman" w:hAnsi="TH Niramit AS" w:cs="TH Niramit AS" w:hint="cs"/>
          <w:sz w:val="32"/>
          <w:szCs w:val="32"/>
          <w:cs/>
        </w:rPr>
        <w:br/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>ได้มีมติในการกำหนดนโยบาย หลักเกณฑ์ ระเบียบ วิธีการรับนักศึกษาประจำปีการศึกษา 256</w:t>
      </w:r>
      <w:r w:rsidR="0083797C" w:rsidRPr="009616B7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9616B7">
        <w:rPr>
          <w:rFonts w:ascii="TH Niramit AS" w:eastAsia="Times New Roman" w:hAnsi="TH Niramit AS" w:cs="TH Niramit AS"/>
          <w:sz w:val="32"/>
          <w:szCs w:val="32"/>
        </w:rPr>
        <w:t xml:space="preserve"> </w:t>
      </w:r>
    </w:p>
    <w:p w14:paraId="475B1C54" w14:textId="77777777" w:rsidR="005F4344" w:rsidRPr="009616B7" w:rsidRDefault="005F4344" w:rsidP="00E50177">
      <w:pPr>
        <w:pStyle w:val="ListParagraph"/>
        <w:tabs>
          <w:tab w:val="left" w:pos="1080"/>
        </w:tabs>
        <w:spacing w:before="120" w:after="0" w:line="228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รอบที่ 1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 มีสัดส่วนการรับ 70% โดยรับสมัครแบบ </w:t>
      </w:r>
      <w:r w:rsidRPr="009616B7">
        <w:rPr>
          <w:rFonts w:ascii="TH Niramit AS" w:eastAsia="Times New Roman" w:hAnsi="TH Niramit AS" w:cs="TH Niramit AS"/>
          <w:sz w:val="32"/>
          <w:szCs w:val="32"/>
        </w:rPr>
        <w:t xml:space="preserve">Portfolio 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>แบ่งเป็น</w:t>
      </w:r>
    </w:p>
    <w:p w14:paraId="0D5AA486" w14:textId="77777777" w:rsidR="005F4344" w:rsidRPr="009616B7" w:rsidRDefault="005F4344" w:rsidP="00E50177">
      <w:pPr>
        <w:pStyle w:val="ListParagraph"/>
        <w:numPr>
          <w:ilvl w:val="0"/>
          <w:numId w:val="4"/>
        </w:numPr>
        <w:tabs>
          <w:tab w:val="left" w:pos="1080"/>
        </w:tabs>
        <w:spacing w:before="120" w:after="0" w:line="228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sz w:val="32"/>
          <w:szCs w:val="32"/>
          <w:cs/>
        </w:rPr>
        <w:t>การจัดสรรโควตาให้สถาบันการศึกษาทั่วประเทศที่ได้จัดทำบันทึกข้อตกลงความร่วมมือกับมหาวิทยาลัย (</w:t>
      </w:r>
      <w:r w:rsidRPr="009616B7">
        <w:rPr>
          <w:rFonts w:ascii="TH Niramit AS" w:eastAsia="Times New Roman" w:hAnsi="TH Niramit AS" w:cs="TH Niramit AS"/>
          <w:sz w:val="32"/>
          <w:szCs w:val="32"/>
        </w:rPr>
        <w:t>MOU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>) ซึ่งมีทุกภาคจำนวน 1</w:t>
      </w:r>
      <w:r w:rsidRPr="009616B7">
        <w:rPr>
          <w:rFonts w:ascii="TH Niramit AS" w:eastAsia="Times New Roman" w:hAnsi="TH Niramit AS" w:cs="TH Niramit AS"/>
          <w:sz w:val="32"/>
          <w:szCs w:val="32"/>
        </w:rPr>
        <w:t>,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500 โรงเรียน  </w:t>
      </w:r>
    </w:p>
    <w:p w14:paraId="696672A2" w14:textId="77777777" w:rsidR="005F4344" w:rsidRPr="009616B7" w:rsidRDefault="005F4344" w:rsidP="00E50177">
      <w:pPr>
        <w:pStyle w:val="ListParagraph"/>
        <w:numPr>
          <w:ilvl w:val="0"/>
          <w:numId w:val="4"/>
        </w:numPr>
        <w:tabs>
          <w:tab w:val="left" w:pos="1080"/>
        </w:tabs>
        <w:spacing w:before="120" w:after="0" w:line="228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การจัดสรรโควตาให้สถาบันการศึกษาทั่วประเทศที่ไม่ได้จัดทำบันทึกข้อตกลงความร่วมมือกับมหาวิทยาลัย จำนวน 2,792 โรงเรียน  </w:t>
      </w:r>
    </w:p>
    <w:p w14:paraId="1A489568" w14:textId="77777777" w:rsidR="005F4344" w:rsidRPr="009616B7" w:rsidRDefault="005F4344" w:rsidP="00E50177">
      <w:pPr>
        <w:pStyle w:val="ListParagraph"/>
        <w:numPr>
          <w:ilvl w:val="0"/>
          <w:numId w:val="4"/>
        </w:numPr>
        <w:tabs>
          <w:tab w:val="left" w:pos="1080"/>
        </w:tabs>
        <w:spacing w:before="120" w:after="0" w:line="228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sz w:val="32"/>
          <w:szCs w:val="32"/>
          <w:cs/>
        </w:rPr>
        <w:t>การรับสมัครแบบรับตรง คือเปิดโอกาสให้ผู้สนใจสมัครได้เอง โดยไม่จำเป็นต้องผ่านการพิจารณาจากสถาบันการศึกษา</w:t>
      </w:r>
    </w:p>
    <w:p w14:paraId="6D98877A" w14:textId="77777777" w:rsidR="005F4344" w:rsidRPr="009616B7" w:rsidRDefault="005F4344" w:rsidP="00E50177">
      <w:pPr>
        <w:pStyle w:val="ListParagraph"/>
        <w:tabs>
          <w:tab w:val="left" w:pos="1080"/>
        </w:tabs>
        <w:spacing w:before="120" w:after="0" w:line="228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รอบที่ </w:t>
      </w:r>
      <w:r w:rsidRPr="009616B7">
        <w:rPr>
          <w:rFonts w:ascii="TH Niramit AS" w:eastAsia="Times New Roman" w:hAnsi="TH Niramit AS" w:cs="TH Niramit AS"/>
          <w:b/>
          <w:bCs/>
          <w:sz w:val="32"/>
          <w:szCs w:val="32"/>
        </w:rPr>
        <w:t>2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 มีสัดส่วนการรับ </w:t>
      </w:r>
      <w:r w:rsidRPr="009616B7">
        <w:rPr>
          <w:rFonts w:ascii="TH Niramit AS" w:eastAsia="Times New Roman" w:hAnsi="TH Niramit AS" w:cs="TH Niramit AS"/>
          <w:sz w:val="32"/>
          <w:szCs w:val="32"/>
        </w:rPr>
        <w:t>1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0% โดยรับสมัครแบบ </w:t>
      </w:r>
      <w:r w:rsidRPr="009616B7">
        <w:rPr>
          <w:rFonts w:ascii="TH Niramit AS" w:eastAsia="Times New Roman" w:hAnsi="TH Niramit AS" w:cs="TH Niramit AS"/>
          <w:sz w:val="32"/>
          <w:szCs w:val="32"/>
        </w:rPr>
        <w:t xml:space="preserve">Quota </w:t>
      </w:r>
    </w:p>
    <w:p w14:paraId="0F924537" w14:textId="77777777" w:rsidR="005F4344" w:rsidRPr="009616B7" w:rsidRDefault="005F4344" w:rsidP="00E50177">
      <w:pPr>
        <w:pStyle w:val="ListParagraph"/>
        <w:numPr>
          <w:ilvl w:val="1"/>
          <w:numId w:val="8"/>
        </w:numPr>
        <w:tabs>
          <w:tab w:val="left" w:pos="1080"/>
        </w:tabs>
        <w:spacing w:before="120" w:after="0" w:line="228" w:lineRule="auto"/>
        <w:ind w:left="108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เป็นการรับนักศึกษาประเภทโควตา โครงการพิเศษต่าง ๆ ประกอบไปด้วย </w:t>
      </w:r>
    </w:p>
    <w:p w14:paraId="7976060D" w14:textId="77777777" w:rsidR="005F4344" w:rsidRPr="009616B7" w:rsidRDefault="005F4344" w:rsidP="00E50177">
      <w:pPr>
        <w:pStyle w:val="ListParagraph"/>
        <w:numPr>
          <w:ilvl w:val="1"/>
          <w:numId w:val="9"/>
        </w:numPr>
        <w:tabs>
          <w:tab w:val="left" w:pos="1080"/>
        </w:tabs>
        <w:spacing w:before="120" w:after="0" w:line="228" w:lineRule="auto"/>
        <w:ind w:left="144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>โครงการเด็กดีมีที่เรียน “ผ่านสำนักงานเขตพื้นที่การศึกษามัธยมศึกษาเขต</w:t>
      </w:r>
      <w:r w:rsidRPr="009616B7">
        <w:rPr>
          <w:rFonts w:ascii="TH Niramit AS" w:eastAsia="Times New Roman" w:hAnsi="TH Niramit AS" w:cs="TH Niramit AS"/>
          <w:spacing w:val="-4"/>
          <w:sz w:val="32"/>
          <w:szCs w:val="32"/>
        </w:rPr>
        <w:t xml:space="preserve"> 34</w:t>
      </w: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>-</w:t>
      </w:r>
      <w:r w:rsidRPr="009616B7">
        <w:rPr>
          <w:rFonts w:ascii="TH Niramit AS" w:eastAsia="Times New Roman" w:hAnsi="TH Niramit AS" w:cs="TH Niramit AS"/>
          <w:spacing w:val="-4"/>
          <w:sz w:val="32"/>
          <w:szCs w:val="32"/>
        </w:rPr>
        <w:t>42</w:t>
      </w: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 xml:space="preserve">”  </w:t>
      </w:r>
    </w:p>
    <w:p w14:paraId="3FD30DF8" w14:textId="77777777" w:rsidR="005F4344" w:rsidRPr="009616B7" w:rsidRDefault="005F4344" w:rsidP="00E50177">
      <w:pPr>
        <w:pStyle w:val="ListParagraph"/>
        <w:numPr>
          <w:ilvl w:val="1"/>
          <w:numId w:val="9"/>
        </w:numPr>
        <w:tabs>
          <w:tab w:val="left" w:pos="1080"/>
        </w:tabs>
        <w:spacing w:after="0" w:line="228" w:lineRule="auto"/>
        <w:ind w:left="1440"/>
        <w:contextualSpacing w:val="0"/>
        <w:jc w:val="thaiDistribute"/>
        <w:rPr>
          <w:rFonts w:ascii="TH Niramit AS" w:eastAsia="Times New Roman" w:hAnsi="TH Niramit AS" w:cs="TH Niramit AS"/>
          <w:spacing w:val="-4"/>
          <w:sz w:val="32"/>
          <w:szCs w:val="32"/>
        </w:rPr>
      </w:pP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 xml:space="preserve">โครงการลูกหลานเกษตรไทย ก้าวไกลในยุคดิจิทัล “ผ่านสำนักงานสภาเกษตรกรจังหวัด </w:t>
      </w:r>
      <w:r w:rsidRPr="009616B7">
        <w:rPr>
          <w:rFonts w:ascii="TH Niramit AS" w:eastAsia="Times New Roman" w:hAnsi="TH Niramit AS" w:cs="TH Niramit AS"/>
          <w:spacing w:val="-4"/>
          <w:sz w:val="32"/>
          <w:szCs w:val="32"/>
        </w:rPr>
        <w:t xml:space="preserve">77 </w:t>
      </w: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 xml:space="preserve">จังหวัด” </w:t>
      </w:r>
    </w:p>
    <w:p w14:paraId="1ECBB6A4" w14:textId="77777777" w:rsidR="005F4344" w:rsidRPr="009616B7" w:rsidRDefault="005F4344" w:rsidP="00E50177">
      <w:pPr>
        <w:pStyle w:val="ListParagraph"/>
        <w:numPr>
          <w:ilvl w:val="1"/>
          <w:numId w:val="9"/>
        </w:numPr>
        <w:tabs>
          <w:tab w:val="left" w:pos="1080"/>
        </w:tabs>
        <w:spacing w:after="0" w:line="228" w:lineRule="auto"/>
        <w:ind w:left="1440"/>
        <w:contextualSpacing w:val="0"/>
        <w:jc w:val="thaiDistribute"/>
        <w:rPr>
          <w:rFonts w:ascii="TH Niramit AS" w:eastAsia="Times New Roman" w:hAnsi="TH Niramit AS" w:cs="TH Niramit AS"/>
          <w:spacing w:val="-4"/>
          <w:sz w:val="32"/>
          <w:szCs w:val="32"/>
        </w:rPr>
      </w:pP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>โครงการผู้มีความสามารถพิเศษทาง (ดนตรี-กีฬา-นาฏศิลป์-ศิลปวัฒนธรรม)</w:t>
      </w:r>
    </w:p>
    <w:p w14:paraId="082A795D" w14:textId="77777777" w:rsidR="005F4344" w:rsidRPr="009616B7" w:rsidRDefault="005F4344" w:rsidP="00E50177">
      <w:pPr>
        <w:pStyle w:val="ListParagraph"/>
        <w:numPr>
          <w:ilvl w:val="1"/>
          <w:numId w:val="9"/>
        </w:numPr>
        <w:tabs>
          <w:tab w:val="left" w:pos="1080"/>
        </w:tabs>
        <w:spacing w:after="0" w:line="228" w:lineRule="auto"/>
        <w:ind w:left="1440"/>
        <w:contextualSpacing w:val="0"/>
        <w:jc w:val="thaiDistribute"/>
        <w:rPr>
          <w:rFonts w:ascii="TH Niramit AS" w:eastAsia="Times New Roman" w:hAnsi="TH Niramit AS" w:cs="TH Niramit AS"/>
          <w:spacing w:val="-4"/>
          <w:sz w:val="32"/>
          <w:szCs w:val="32"/>
        </w:rPr>
      </w:pP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>นักศึกษาชาวไทยภูเขา</w:t>
      </w:r>
    </w:p>
    <w:p w14:paraId="607E98B5" w14:textId="77777777" w:rsidR="005F4344" w:rsidRPr="009616B7" w:rsidRDefault="005F4344" w:rsidP="00E50177">
      <w:pPr>
        <w:pStyle w:val="ListParagraph"/>
        <w:numPr>
          <w:ilvl w:val="1"/>
          <w:numId w:val="9"/>
        </w:numPr>
        <w:tabs>
          <w:tab w:val="left" w:pos="1080"/>
        </w:tabs>
        <w:spacing w:after="0" w:line="228" w:lineRule="auto"/>
        <w:ind w:left="1440"/>
        <w:contextualSpacing w:val="0"/>
        <w:jc w:val="thaiDistribute"/>
        <w:rPr>
          <w:rFonts w:ascii="TH Niramit AS" w:eastAsia="Times New Roman" w:hAnsi="TH Niramit AS" w:cs="TH Niramit AS"/>
          <w:spacing w:val="-4"/>
          <w:sz w:val="32"/>
          <w:szCs w:val="32"/>
        </w:rPr>
      </w:pP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 xml:space="preserve">ทุนกรมการปกครอง </w:t>
      </w:r>
    </w:p>
    <w:p w14:paraId="73B5533C" w14:textId="77777777" w:rsidR="005F4344" w:rsidRPr="009616B7" w:rsidRDefault="005F4344" w:rsidP="00E50177">
      <w:pPr>
        <w:pStyle w:val="ListParagraph"/>
        <w:numPr>
          <w:ilvl w:val="1"/>
          <w:numId w:val="9"/>
        </w:numPr>
        <w:tabs>
          <w:tab w:val="left" w:pos="1080"/>
        </w:tabs>
        <w:spacing w:after="0" w:line="228" w:lineRule="auto"/>
        <w:ind w:left="1440"/>
        <w:contextualSpacing w:val="0"/>
        <w:jc w:val="thaiDistribute"/>
        <w:rPr>
          <w:rFonts w:ascii="TH Niramit AS" w:eastAsia="Times New Roman" w:hAnsi="TH Niramit AS" w:cs="TH Niramit AS"/>
          <w:spacing w:val="-4"/>
          <w:sz w:val="32"/>
          <w:szCs w:val="32"/>
        </w:rPr>
      </w:pP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>โควตาบุตรหลานศิษย์เก่าแม่โจ้</w:t>
      </w:r>
    </w:p>
    <w:p w14:paraId="0E470BD4" w14:textId="77777777" w:rsidR="005F4344" w:rsidRPr="009616B7" w:rsidRDefault="005F4344" w:rsidP="00E50177">
      <w:pPr>
        <w:pStyle w:val="ListParagraph"/>
        <w:numPr>
          <w:ilvl w:val="1"/>
          <w:numId w:val="9"/>
        </w:numPr>
        <w:tabs>
          <w:tab w:val="left" w:pos="1080"/>
        </w:tabs>
        <w:spacing w:after="0" w:line="228" w:lineRule="auto"/>
        <w:ind w:left="1440"/>
        <w:contextualSpacing w:val="0"/>
        <w:jc w:val="thaiDistribute"/>
        <w:rPr>
          <w:rFonts w:ascii="TH Niramit AS" w:eastAsia="Times New Roman" w:hAnsi="TH Niramit AS" w:cs="TH Niramit AS"/>
          <w:spacing w:val="-4"/>
          <w:sz w:val="32"/>
          <w:szCs w:val="32"/>
        </w:rPr>
      </w:pP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>โควตาบุตรหลานบุคลากรแม่โจ้</w:t>
      </w:r>
    </w:p>
    <w:p w14:paraId="569D6E33" w14:textId="77777777" w:rsidR="005F4344" w:rsidRPr="009616B7" w:rsidRDefault="005F4344" w:rsidP="00E50177">
      <w:pPr>
        <w:pStyle w:val="ListParagraph"/>
        <w:numPr>
          <w:ilvl w:val="1"/>
          <w:numId w:val="9"/>
        </w:numPr>
        <w:tabs>
          <w:tab w:val="left" w:pos="1080"/>
        </w:tabs>
        <w:spacing w:after="0" w:line="228" w:lineRule="auto"/>
        <w:ind w:left="1440"/>
        <w:contextualSpacing w:val="0"/>
        <w:jc w:val="thaiDistribute"/>
        <w:rPr>
          <w:rFonts w:ascii="TH Niramit AS" w:eastAsia="Times New Roman" w:hAnsi="TH Niramit AS" w:cs="TH Niramit AS"/>
          <w:spacing w:val="-4"/>
          <w:sz w:val="32"/>
          <w:szCs w:val="32"/>
        </w:rPr>
      </w:pPr>
      <w:r w:rsidRPr="009616B7">
        <w:rPr>
          <w:rFonts w:ascii="TH Niramit AS" w:eastAsia="Times New Roman" w:hAnsi="TH Niramit AS" w:cs="TH Niramit AS"/>
          <w:spacing w:val="-4"/>
          <w:sz w:val="32"/>
          <w:szCs w:val="32"/>
          <w:cs/>
        </w:rPr>
        <w:t xml:space="preserve">โครงการนักศึกษาพิการ  </w:t>
      </w:r>
    </w:p>
    <w:p w14:paraId="70997E7B" w14:textId="77777777" w:rsidR="005F4344" w:rsidRPr="009616B7" w:rsidRDefault="005F4344" w:rsidP="00E50177">
      <w:pPr>
        <w:pStyle w:val="ListParagraph"/>
        <w:numPr>
          <w:ilvl w:val="1"/>
          <w:numId w:val="8"/>
        </w:numPr>
        <w:tabs>
          <w:tab w:val="left" w:pos="1080"/>
        </w:tabs>
        <w:spacing w:before="120" w:after="0" w:line="228" w:lineRule="auto"/>
        <w:ind w:left="108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sz w:val="32"/>
          <w:szCs w:val="32"/>
          <w:cs/>
        </w:rPr>
        <w:t>การรับสมัครแบบรับตรง</w:t>
      </w:r>
    </w:p>
    <w:p w14:paraId="4B961A5C" w14:textId="76472635" w:rsidR="005F4344" w:rsidRPr="009616B7" w:rsidRDefault="005F4344" w:rsidP="00E50177">
      <w:pPr>
        <w:pStyle w:val="ListParagraph"/>
        <w:tabs>
          <w:tab w:val="left" w:pos="1080"/>
        </w:tabs>
        <w:spacing w:before="120" w:after="0" w:line="228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รอบที่ </w:t>
      </w:r>
      <w:r w:rsidRPr="009616B7">
        <w:rPr>
          <w:rFonts w:ascii="TH Niramit AS" w:eastAsia="Times New Roman" w:hAnsi="TH Niramit AS" w:cs="TH Niramit AS"/>
          <w:b/>
          <w:bCs/>
          <w:sz w:val="32"/>
          <w:szCs w:val="32"/>
        </w:rPr>
        <w:t>3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 มีสัดส่วนการรับ </w:t>
      </w:r>
      <w:r w:rsidRPr="009616B7">
        <w:rPr>
          <w:rFonts w:ascii="TH Niramit AS" w:eastAsia="Times New Roman" w:hAnsi="TH Niramit AS" w:cs="TH Niramit AS"/>
          <w:sz w:val="32"/>
          <w:szCs w:val="32"/>
        </w:rPr>
        <w:t>5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%  โดยรับสมัครแบบ </w:t>
      </w:r>
      <w:r w:rsidRPr="009616B7">
        <w:rPr>
          <w:rFonts w:ascii="TH Niramit AS" w:eastAsia="Times New Roman" w:hAnsi="TH Niramit AS" w:cs="TH Niramit AS"/>
          <w:sz w:val="32"/>
          <w:szCs w:val="32"/>
        </w:rPr>
        <w:t>Admissions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 1-2  โดยรับสมัครผ่านระบบคัดเลือกกลางบุคคลเข้าศึกษาในสถาปันอุดมศึกษา (</w:t>
      </w:r>
      <w:r w:rsidR="00A04FCF" w:rsidRPr="009616B7">
        <w:rPr>
          <w:rFonts w:ascii="TH Niramit AS" w:eastAsia="Times New Roman" w:hAnsi="TH Niramit AS" w:cs="TH Niramit AS"/>
          <w:sz w:val="32"/>
          <w:szCs w:val="32"/>
        </w:rPr>
        <w:t>MyTCAS 66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>)</w:t>
      </w:r>
    </w:p>
    <w:p w14:paraId="587E27FE" w14:textId="77777777" w:rsidR="005F4344" w:rsidRPr="009616B7" w:rsidRDefault="005F4344" w:rsidP="00E50177">
      <w:pPr>
        <w:pStyle w:val="ListParagraph"/>
        <w:tabs>
          <w:tab w:val="left" w:pos="1080"/>
        </w:tabs>
        <w:spacing w:before="120" w:after="0" w:line="228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616B7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รอบที่ 4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 มีสัดส่วนการรับ </w:t>
      </w:r>
      <w:r w:rsidRPr="009616B7">
        <w:rPr>
          <w:rFonts w:ascii="TH Niramit AS" w:eastAsia="Times New Roman" w:hAnsi="TH Niramit AS" w:cs="TH Niramit AS"/>
          <w:sz w:val="32"/>
          <w:szCs w:val="32"/>
        </w:rPr>
        <w:t>5</w:t>
      </w:r>
      <w:r w:rsidRPr="009616B7">
        <w:rPr>
          <w:rFonts w:ascii="TH Niramit AS" w:eastAsia="Times New Roman" w:hAnsi="TH Niramit AS" w:cs="TH Niramit AS"/>
          <w:sz w:val="32"/>
          <w:szCs w:val="32"/>
          <w:cs/>
        </w:rPr>
        <w:t xml:space="preserve">% โดยรับสมัครแบบรับตรงอิสระ </w:t>
      </w:r>
    </w:p>
    <w:p w14:paraId="7AD11CAD" w14:textId="16205EFB" w:rsidR="005F4344" w:rsidRPr="009018C8" w:rsidRDefault="005F4344" w:rsidP="00382CC9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9018C8">
        <w:rPr>
          <w:rFonts w:ascii="TH Niramit AS" w:eastAsia="Times New Roman" w:hAnsi="TH Niramit AS" w:cs="TH Niramit AS"/>
          <w:sz w:val="32"/>
          <w:szCs w:val="32"/>
          <w:cs/>
        </w:rPr>
        <w:lastRenderedPageBreak/>
        <w:t>ทั้งนี้</w:t>
      </w:r>
      <w:r w:rsidR="00382CC9" w:rsidRPr="009018C8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</w:t>
      </w:r>
      <w:r w:rsidRPr="009018C8">
        <w:rPr>
          <w:rFonts w:ascii="TH Niramit AS" w:eastAsia="Times New Roman" w:hAnsi="TH Niramit AS" w:cs="TH Niramit AS"/>
          <w:sz w:val="32"/>
          <w:szCs w:val="32"/>
          <w:cs/>
        </w:rPr>
        <w:t>เมื่อแยกจำนวนรับนักศึกษาตามรอบการสมัครประจำปี 256</w:t>
      </w:r>
      <w:r w:rsidR="00382CC9" w:rsidRPr="009018C8">
        <w:rPr>
          <w:rFonts w:ascii="TH Niramit AS" w:eastAsia="Times New Roman" w:hAnsi="TH Niramit AS" w:cs="TH Niramit AS" w:hint="cs"/>
          <w:sz w:val="32"/>
          <w:szCs w:val="32"/>
          <w:cs/>
        </w:rPr>
        <w:t>6</w:t>
      </w:r>
      <w:r w:rsidRPr="009018C8">
        <w:rPr>
          <w:rFonts w:ascii="TH Niramit AS" w:eastAsia="Times New Roman" w:hAnsi="TH Niramit AS" w:cs="TH Niramit AS"/>
          <w:sz w:val="32"/>
          <w:szCs w:val="32"/>
          <w:cs/>
        </w:rPr>
        <w:t xml:space="preserve"> ดัง</w:t>
      </w:r>
      <w:bookmarkStart w:id="1" w:name="_Hlk136200721"/>
      <w:r w:rsidRPr="009018C8">
        <w:rPr>
          <w:rFonts w:ascii="TH Niramit AS" w:eastAsia="Times New Roman" w:hAnsi="TH Niramit AS" w:cs="TH Niramit AS"/>
          <w:sz w:val="32"/>
          <w:szCs w:val="32"/>
          <w:cs/>
        </w:rPr>
        <w:t>ตารางที่ 6</w:t>
      </w:r>
      <w:r w:rsidRPr="009018C8">
        <w:rPr>
          <w:rFonts w:ascii="TH Niramit AS" w:eastAsia="Times New Roman" w:hAnsi="TH Niramit AS" w:cs="TH Niramit AS"/>
          <w:sz w:val="32"/>
          <w:szCs w:val="32"/>
        </w:rPr>
        <w:t>-</w:t>
      </w:r>
      <w:r w:rsidRPr="009018C8">
        <w:rPr>
          <w:rFonts w:ascii="TH Niramit AS" w:eastAsia="Times New Roman" w:hAnsi="TH Niramit AS" w:cs="TH Niramit AS"/>
          <w:sz w:val="32"/>
          <w:szCs w:val="32"/>
          <w:cs/>
        </w:rPr>
        <w:t xml:space="preserve">2 </w:t>
      </w:r>
      <w:bookmarkEnd w:id="1"/>
      <w:r w:rsidRPr="009018C8">
        <w:rPr>
          <w:rFonts w:ascii="TH Niramit AS" w:eastAsia="Times New Roman" w:hAnsi="TH Niramit AS" w:cs="TH Niramit AS"/>
          <w:sz w:val="32"/>
          <w:szCs w:val="32"/>
          <w:cs/>
        </w:rPr>
        <w:t>พบว่าเมื่อรวมทุกแผนการรับนักศึกษา</w:t>
      </w:r>
      <w:r w:rsidR="009018C8" w:rsidRPr="009018C8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มี</w:t>
      </w:r>
      <w:r w:rsidRPr="009018C8">
        <w:rPr>
          <w:rFonts w:ascii="TH Niramit AS" w:eastAsia="Times New Roman" w:hAnsi="TH Niramit AS" w:cs="TH Niramit AS"/>
          <w:sz w:val="32"/>
          <w:szCs w:val="32"/>
          <w:cs/>
        </w:rPr>
        <w:t>ผลการรับ</w:t>
      </w:r>
      <w:r w:rsidR="009018C8" w:rsidRPr="009018C8">
        <w:rPr>
          <w:rFonts w:ascii="TH Niramit AS" w:eastAsia="Times New Roman" w:hAnsi="TH Niramit AS" w:cs="TH Niramit AS" w:hint="cs"/>
          <w:sz w:val="32"/>
          <w:szCs w:val="32"/>
          <w:cs/>
        </w:rPr>
        <w:t>นักศึกษามากกว่าแผนการรับนักศึกษาที่วางไว้ คิดเป็นร้อยละ 146.36</w:t>
      </w:r>
      <w:r w:rsidRPr="009018C8">
        <w:rPr>
          <w:rFonts w:ascii="TH Niramit AS" w:eastAsia="Times New Roman" w:hAnsi="TH Niramit AS" w:cs="TH Niramit AS"/>
          <w:sz w:val="32"/>
          <w:szCs w:val="32"/>
        </w:rPr>
        <w:t xml:space="preserve"> </w:t>
      </w:r>
    </w:p>
    <w:p w14:paraId="3292C2C3" w14:textId="77777777" w:rsidR="004B64DA" w:rsidRPr="009018C8" w:rsidRDefault="004B64DA" w:rsidP="004B64DA">
      <w:pPr>
        <w:spacing w:before="120" w:after="0" w:line="240" w:lineRule="auto"/>
        <w:rPr>
          <w:rFonts w:ascii="TH Niramit AS" w:hAnsi="TH Niramit AS" w:cs="TH Niramit AS"/>
          <w:sz w:val="32"/>
          <w:szCs w:val="32"/>
        </w:rPr>
      </w:pPr>
      <w:r w:rsidRPr="009018C8">
        <w:rPr>
          <w:rFonts w:ascii="TH Niramit AS" w:hAnsi="TH Niramit AS" w:cs="TH Niramit AS"/>
          <w:b/>
          <w:bCs/>
          <w:sz w:val="32"/>
          <w:szCs w:val="32"/>
          <w:cs/>
        </w:rPr>
        <w:t>ตารางที่ 6</w:t>
      </w:r>
      <w:r w:rsidRPr="009018C8">
        <w:rPr>
          <w:rFonts w:ascii="TH Niramit AS" w:hAnsi="TH Niramit AS" w:cs="TH Niramit AS"/>
          <w:b/>
          <w:bCs/>
          <w:sz w:val="32"/>
          <w:szCs w:val="32"/>
        </w:rPr>
        <w:t>-</w:t>
      </w:r>
      <w:r w:rsidRPr="009018C8">
        <w:rPr>
          <w:rFonts w:ascii="TH Niramit AS" w:hAnsi="TH Niramit AS" w:cs="TH Niramit AS"/>
          <w:b/>
          <w:bCs/>
          <w:sz w:val="32"/>
          <w:szCs w:val="32"/>
          <w:cs/>
        </w:rPr>
        <w:t>2</w:t>
      </w:r>
      <w:r w:rsidRPr="009018C8">
        <w:rPr>
          <w:rFonts w:ascii="TH Niramit AS" w:hAnsi="TH Niramit AS" w:cs="TH Niramit AS"/>
          <w:sz w:val="32"/>
          <w:szCs w:val="32"/>
          <w:cs/>
        </w:rPr>
        <w:t xml:space="preserve"> จำนวนรับนักศึกษาตามรอบการสมัครประจำปี 2566</w:t>
      </w:r>
    </w:p>
    <w:p w14:paraId="554D6070" w14:textId="43401B92" w:rsidR="004B64DA" w:rsidRPr="004B64DA" w:rsidRDefault="004B64DA" w:rsidP="004B64DA">
      <w:pPr>
        <w:keepNext/>
        <w:snapToGrid w:val="0"/>
        <w:spacing w:after="0" w:line="240" w:lineRule="auto"/>
        <w:ind w:firstLine="1418"/>
        <w:jc w:val="thaiDistribute"/>
        <w:outlineLvl w:val="0"/>
        <w:rPr>
          <w:rFonts w:ascii="TH Niramit AS" w:eastAsia="Times New Roman" w:hAnsi="TH Niramit AS" w:cs="TH Niramit AS"/>
          <w:color w:val="000000"/>
          <w:sz w:val="32"/>
          <w:szCs w:val="32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994"/>
        <w:gridCol w:w="1134"/>
        <w:gridCol w:w="709"/>
        <w:gridCol w:w="708"/>
        <w:gridCol w:w="709"/>
        <w:gridCol w:w="851"/>
        <w:gridCol w:w="1134"/>
      </w:tblGrid>
      <w:tr w:rsidR="004B64DA" w:rsidRPr="004B64DA" w14:paraId="644BED78" w14:textId="77777777" w:rsidTr="003B2727">
        <w:trPr>
          <w:trHeight w:val="70"/>
          <w:jc w:val="center"/>
        </w:trPr>
        <w:tc>
          <w:tcPr>
            <w:tcW w:w="2692" w:type="dxa"/>
            <w:vMerge w:val="restart"/>
            <w:shd w:val="clear" w:color="000000" w:fill="FFFFFF"/>
            <w:noWrap/>
            <w:hideMark/>
          </w:tcPr>
          <w:p w14:paraId="14799650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  <w:p w14:paraId="17882493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994" w:type="dxa"/>
            <w:vMerge w:val="restart"/>
            <w:shd w:val="clear" w:color="000000" w:fill="FFFFFF"/>
            <w:noWrap/>
          </w:tcPr>
          <w:p w14:paraId="5CEFE701" w14:textId="77777777" w:rsidR="004B64DA" w:rsidRPr="004B64DA" w:rsidRDefault="004B64DA" w:rsidP="004B64DA">
            <w:pPr>
              <w:spacing w:after="0" w:line="240" w:lineRule="auto"/>
              <w:ind w:left="-108" w:right="-9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แผนรับ</w:t>
            </w:r>
          </w:p>
          <w:p w14:paraId="7A7DF5C4" w14:textId="14A4EE3F" w:rsidR="004B64DA" w:rsidRPr="004B64DA" w:rsidRDefault="004B64DA" w:rsidP="004B64DA">
            <w:pPr>
              <w:spacing w:after="0" w:line="240" w:lineRule="auto"/>
              <w:ind w:left="-108" w:right="-9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b/>
                <w:bCs/>
                <w:sz w:val="28"/>
              </w:rPr>
              <w:t>2566</w:t>
            </w:r>
          </w:p>
          <w:p w14:paraId="4D4A4954" w14:textId="77777777" w:rsidR="004B64DA" w:rsidRPr="004B64DA" w:rsidRDefault="004B64DA" w:rsidP="004B64DA">
            <w:pPr>
              <w:spacing w:after="0" w:line="240" w:lineRule="auto"/>
              <w:ind w:left="-108" w:right="-98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4B64DA">
              <w:rPr>
                <w:rFonts w:ascii="TH Niramit AS" w:eastAsia="Times New Roman" w:hAnsi="TH Niramit AS" w:cs="TH Niramit AS"/>
                <w:sz w:val="28"/>
                <w:cs/>
              </w:rPr>
              <w:t>(คน)</w:t>
            </w:r>
          </w:p>
        </w:tc>
        <w:tc>
          <w:tcPr>
            <w:tcW w:w="3260" w:type="dxa"/>
            <w:gridSpan w:val="4"/>
            <w:shd w:val="clear" w:color="000000" w:fill="FFFFFF"/>
            <w:noWrap/>
          </w:tcPr>
          <w:p w14:paraId="35EBEF5C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</w:rPr>
              <w:t>TCAS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14:paraId="374A8014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รวม</w:t>
            </w:r>
          </w:p>
          <w:p w14:paraId="40204912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4B64DA">
              <w:rPr>
                <w:rFonts w:ascii="TH Niramit AS" w:eastAsia="Times New Roman" w:hAnsi="TH Niramit AS" w:cs="TH Niramit AS"/>
                <w:sz w:val="28"/>
                <w:cs/>
              </w:rPr>
              <w:t>(คน)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31A00E28" w14:textId="77777777" w:rsidR="004B64DA" w:rsidRPr="004B64DA" w:rsidRDefault="004B64DA" w:rsidP="004B64DA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คิดเป็น</w:t>
            </w: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br/>
              <w:t>ร้อยละ</w:t>
            </w:r>
          </w:p>
        </w:tc>
      </w:tr>
      <w:tr w:rsidR="004B64DA" w:rsidRPr="004B64DA" w14:paraId="14A5EF77" w14:textId="77777777" w:rsidTr="003B2727">
        <w:trPr>
          <w:trHeight w:val="205"/>
          <w:jc w:val="center"/>
        </w:trPr>
        <w:tc>
          <w:tcPr>
            <w:tcW w:w="2692" w:type="dxa"/>
            <w:vMerge/>
            <w:shd w:val="clear" w:color="auto" w:fill="auto"/>
            <w:noWrap/>
            <w:vAlign w:val="bottom"/>
          </w:tcPr>
          <w:p w14:paraId="4FE205BC" w14:textId="77777777" w:rsidR="004B64DA" w:rsidRPr="004B64DA" w:rsidRDefault="004B64DA" w:rsidP="004B64DA">
            <w:pPr>
              <w:tabs>
                <w:tab w:val="left" w:pos="333"/>
              </w:tabs>
              <w:spacing w:after="0" w:line="240" w:lineRule="auto"/>
              <w:contextualSpacing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994" w:type="dxa"/>
            <w:vMerge/>
            <w:shd w:val="clear" w:color="auto" w:fill="auto"/>
            <w:noWrap/>
          </w:tcPr>
          <w:p w14:paraId="2D02E1C7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3100AD5" w14:textId="5186A1AA" w:rsidR="004B64DA" w:rsidRPr="004B64DA" w:rsidRDefault="004B64DA" w:rsidP="005E7C2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รอบที่ 1</w:t>
            </w:r>
            <w:r w:rsidR="005E7C27" w:rsidRPr="003072FE">
              <w:rPr>
                <w:rFonts w:ascii="TH Niramit AS" w:eastAsia="Times New Roman" w:hAnsi="TH Niramit AS" w:cs="TH Niramit AS"/>
                <w:b/>
                <w:bCs/>
                <w:sz w:val="28"/>
              </w:rPr>
              <w:t>.1+1.2</w:t>
            </w:r>
          </w:p>
        </w:tc>
        <w:tc>
          <w:tcPr>
            <w:tcW w:w="709" w:type="dxa"/>
          </w:tcPr>
          <w:p w14:paraId="397C4414" w14:textId="77777777" w:rsidR="004B64DA" w:rsidRPr="004B64DA" w:rsidRDefault="004B64DA" w:rsidP="004B64DA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รอบที่</w:t>
            </w:r>
          </w:p>
          <w:p w14:paraId="6F4C7DAB" w14:textId="77777777" w:rsidR="004B64DA" w:rsidRPr="004B64DA" w:rsidRDefault="004B64DA" w:rsidP="004B64DA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2</w:t>
            </w:r>
          </w:p>
        </w:tc>
        <w:tc>
          <w:tcPr>
            <w:tcW w:w="708" w:type="dxa"/>
          </w:tcPr>
          <w:p w14:paraId="647DF11F" w14:textId="77777777" w:rsidR="004B64DA" w:rsidRPr="004B64DA" w:rsidRDefault="004B64DA" w:rsidP="004B64DA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รอบที่</w:t>
            </w:r>
          </w:p>
          <w:p w14:paraId="4E981099" w14:textId="77777777" w:rsidR="004B64DA" w:rsidRPr="004B64DA" w:rsidRDefault="004B64DA" w:rsidP="004B64DA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3AC18B5C" w14:textId="77777777" w:rsidR="004B64DA" w:rsidRPr="004B64DA" w:rsidRDefault="004B64DA" w:rsidP="004B64DA">
            <w:pPr>
              <w:spacing w:after="0" w:line="240" w:lineRule="auto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รอบที่</w:t>
            </w:r>
          </w:p>
          <w:p w14:paraId="2E0C10BB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vAlign w:val="bottom"/>
          </w:tcPr>
          <w:p w14:paraId="1FEA9447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1134" w:type="dxa"/>
            <w:vMerge/>
          </w:tcPr>
          <w:p w14:paraId="05472011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5E7C27" w:rsidRPr="004B64DA" w14:paraId="567E3988" w14:textId="77777777" w:rsidTr="005E7C27">
        <w:trPr>
          <w:trHeight w:val="450"/>
          <w:jc w:val="center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CE0600D" w14:textId="77777777" w:rsidR="005E7C27" w:rsidRPr="004B64DA" w:rsidRDefault="005E7C27" w:rsidP="004B64DA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214" w:hanging="165"/>
              <w:contextualSpacing/>
              <w:rPr>
                <w:rFonts w:ascii="TH Niramit AS" w:eastAsia="Times New Roman" w:hAnsi="TH Niramit AS" w:cs="TH Niramit AS"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</w:t>
            </w:r>
          </w:p>
        </w:tc>
        <w:tc>
          <w:tcPr>
            <w:tcW w:w="994" w:type="dxa"/>
            <w:shd w:val="clear" w:color="auto" w:fill="auto"/>
            <w:noWrap/>
          </w:tcPr>
          <w:p w14:paraId="06D1B8EE" w14:textId="7F2847A6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sz w:val="28"/>
              </w:rPr>
              <w:t>6</w:t>
            </w:r>
            <w:r w:rsidRPr="004B64DA">
              <w:rPr>
                <w:rFonts w:ascii="TH Niramit AS" w:eastAsia="Calibri" w:hAnsi="TH Niramit AS" w:cs="TH Niramit AS"/>
                <w:sz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36B02CA5" w14:textId="21D5074A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47</w:t>
            </w:r>
          </w:p>
        </w:tc>
        <w:tc>
          <w:tcPr>
            <w:tcW w:w="709" w:type="dxa"/>
          </w:tcPr>
          <w:p w14:paraId="1FAD99E6" w14:textId="38106477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24</w:t>
            </w:r>
          </w:p>
        </w:tc>
        <w:tc>
          <w:tcPr>
            <w:tcW w:w="708" w:type="dxa"/>
          </w:tcPr>
          <w:p w14:paraId="61F5CBDE" w14:textId="2ACAA159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28</w:t>
            </w:r>
          </w:p>
        </w:tc>
        <w:tc>
          <w:tcPr>
            <w:tcW w:w="709" w:type="dxa"/>
          </w:tcPr>
          <w:p w14:paraId="2D9AF025" w14:textId="61EFC8CB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10</w:t>
            </w:r>
          </w:p>
        </w:tc>
        <w:tc>
          <w:tcPr>
            <w:tcW w:w="851" w:type="dxa"/>
          </w:tcPr>
          <w:p w14:paraId="2BFB95E2" w14:textId="50ED110F" w:rsidR="005E7C27" w:rsidRPr="004B64DA" w:rsidRDefault="005E7C27" w:rsidP="005E7C2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hAnsi="TH Niramit AS" w:cs="TH Niramit AS"/>
                <w:color w:val="000000"/>
                <w:sz w:val="28"/>
              </w:rPr>
              <w:t>109</w:t>
            </w:r>
          </w:p>
        </w:tc>
        <w:tc>
          <w:tcPr>
            <w:tcW w:w="1134" w:type="dxa"/>
          </w:tcPr>
          <w:p w14:paraId="6DB1BBCB" w14:textId="66D75069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color w:val="000000"/>
                <w:sz w:val="28"/>
              </w:rPr>
              <w:t>181.67</w:t>
            </w:r>
          </w:p>
        </w:tc>
      </w:tr>
      <w:tr w:rsidR="005E7C27" w:rsidRPr="004B64DA" w14:paraId="48F0AF18" w14:textId="77777777" w:rsidTr="005E7C27">
        <w:trPr>
          <w:trHeight w:val="450"/>
          <w:jc w:val="center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371E7B4" w14:textId="77777777" w:rsidR="005E7C27" w:rsidRPr="004B64DA" w:rsidRDefault="005E7C27" w:rsidP="004B64DA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214" w:hanging="165"/>
              <w:contextualSpacing/>
              <w:rPr>
                <w:rFonts w:ascii="TH Niramit AS" w:eastAsia="Times New Roman" w:hAnsi="TH Niramit AS" w:cs="TH Niramit AS"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เศรษฐศาสตร์เกษตรและสิ่งแวดล้อม</w:t>
            </w:r>
          </w:p>
        </w:tc>
        <w:tc>
          <w:tcPr>
            <w:tcW w:w="994" w:type="dxa"/>
            <w:shd w:val="clear" w:color="auto" w:fill="auto"/>
            <w:noWrap/>
          </w:tcPr>
          <w:p w14:paraId="03D2C14E" w14:textId="20396DEA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sz w:val="28"/>
              </w:rPr>
              <w:t>6</w:t>
            </w:r>
            <w:r w:rsidRPr="004B64DA">
              <w:rPr>
                <w:rFonts w:ascii="TH Niramit AS" w:eastAsia="Calibri" w:hAnsi="TH Niramit AS" w:cs="TH Niramit AS"/>
                <w:sz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474E89CE" w14:textId="04857236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23</w:t>
            </w:r>
          </w:p>
        </w:tc>
        <w:tc>
          <w:tcPr>
            <w:tcW w:w="709" w:type="dxa"/>
          </w:tcPr>
          <w:p w14:paraId="2B096DB8" w14:textId="67EAE7DE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14</w:t>
            </w:r>
          </w:p>
        </w:tc>
        <w:tc>
          <w:tcPr>
            <w:tcW w:w="708" w:type="dxa"/>
          </w:tcPr>
          <w:p w14:paraId="23C2E311" w14:textId="3A9CAB73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14</w:t>
            </w:r>
          </w:p>
        </w:tc>
        <w:tc>
          <w:tcPr>
            <w:tcW w:w="709" w:type="dxa"/>
          </w:tcPr>
          <w:p w14:paraId="068DD800" w14:textId="46F70A22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30</w:t>
            </w:r>
          </w:p>
        </w:tc>
        <w:tc>
          <w:tcPr>
            <w:tcW w:w="851" w:type="dxa"/>
          </w:tcPr>
          <w:p w14:paraId="0AA41CCB" w14:textId="31B44C35" w:rsidR="005E7C27" w:rsidRPr="004B64DA" w:rsidRDefault="005E7C27" w:rsidP="005E7C2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hAnsi="TH Niramit AS" w:cs="TH Niramit AS"/>
                <w:color w:val="000000"/>
                <w:sz w:val="28"/>
              </w:rPr>
              <w:t>81</w:t>
            </w:r>
          </w:p>
        </w:tc>
        <w:tc>
          <w:tcPr>
            <w:tcW w:w="1134" w:type="dxa"/>
          </w:tcPr>
          <w:p w14:paraId="54F15257" w14:textId="40C07B39" w:rsidR="005E7C27" w:rsidRPr="004B64DA" w:rsidRDefault="005E7C27" w:rsidP="005E7C27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color w:val="000000"/>
                <w:sz w:val="28"/>
              </w:rPr>
              <w:t>135.00</w:t>
            </w:r>
          </w:p>
        </w:tc>
      </w:tr>
      <w:tr w:rsidR="005E7C27" w:rsidRPr="004B64DA" w14:paraId="32E847CD" w14:textId="77777777" w:rsidTr="005E7C27">
        <w:trPr>
          <w:trHeight w:val="450"/>
          <w:jc w:val="center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479FD3D" w14:textId="07F54EAB" w:rsidR="005E7C27" w:rsidRPr="004B64DA" w:rsidRDefault="005E7C27" w:rsidP="00D3102C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214" w:hanging="165"/>
              <w:contextualSpacing/>
              <w:rPr>
                <w:rFonts w:ascii="TH Niramit AS" w:eastAsia="Times New Roman" w:hAnsi="TH Niramit AS" w:cs="TH Niramit AS"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เศรษฐศาสตร์ดิจิทัลและการสหกรณ์</w:t>
            </w:r>
          </w:p>
        </w:tc>
        <w:tc>
          <w:tcPr>
            <w:tcW w:w="994" w:type="dxa"/>
            <w:shd w:val="clear" w:color="auto" w:fill="auto"/>
            <w:noWrap/>
          </w:tcPr>
          <w:p w14:paraId="66F4FEF9" w14:textId="1982BFD0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sz w:val="28"/>
              </w:rPr>
              <w:t>5</w:t>
            </w:r>
            <w:r w:rsidRPr="004B64DA">
              <w:rPr>
                <w:rFonts w:ascii="TH Niramit AS" w:eastAsia="Calibri" w:hAnsi="TH Niramit AS" w:cs="TH Niramit AS"/>
                <w:sz w:val="2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14:paraId="5FE69349" w14:textId="0E7B2A4E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16</w:t>
            </w:r>
          </w:p>
        </w:tc>
        <w:tc>
          <w:tcPr>
            <w:tcW w:w="709" w:type="dxa"/>
          </w:tcPr>
          <w:p w14:paraId="2BAD48E3" w14:textId="39CE2A28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3</w:t>
            </w:r>
          </w:p>
        </w:tc>
        <w:tc>
          <w:tcPr>
            <w:tcW w:w="708" w:type="dxa"/>
          </w:tcPr>
          <w:p w14:paraId="31D1FF7D" w14:textId="276A25A2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9</w:t>
            </w:r>
          </w:p>
        </w:tc>
        <w:tc>
          <w:tcPr>
            <w:tcW w:w="709" w:type="dxa"/>
          </w:tcPr>
          <w:p w14:paraId="60431BC6" w14:textId="0E4C93E5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39</w:t>
            </w:r>
          </w:p>
        </w:tc>
        <w:tc>
          <w:tcPr>
            <w:tcW w:w="851" w:type="dxa"/>
          </w:tcPr>
          <w:p w14:paraId="098D7212" w14:textId="6CDC6C56" w:rsidR="005E7C27" w:rsidRPr="004B64DA" w:rsidRDefault="005E7C27" w:rsidP="005E7C2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hAnsi="TH Niramit AS" w:cs="TH Niramit AS"/>
                <w:color w:val="000000"/>
                <w:sz w:val="28"/>
              </w:rPr>
              <w:t>67</w:t>
            </w:r>
          </w:p>
        </w:tc>
        <w:tc>
          <w:tcPr>
            <w:tcW w:w="1134" w:type="dxa"/>
          </w:tcPr>
          <w:p w14:paraId="125DC8AD" w14:textId="33440A7B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color w:val="000000"/>
                <w:sz w:val="28"/>
              </w:rPr>
              <w:t>134.00</w:t>
            </w:r>
          </w:p>
        </w:tc>
      </w:tr>
      <w:tr w:rsidR="005E7C27" w:rsidRPr="004B64DA" w14:paraId="5195A614" w14:textId="77777777" w:rsidTr="005E7C27">
        <w:trPr>
          <w:trHeight w:val="196"/>
          <w:jc w:val="center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14174ABC" w14:textId="77777777" w:rsidR="005E7C27" w:rsidRPr="004B64DA" w:rsidRDefault="005E7C27" w:rsidP="004B64DA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214" w:hanging="165"/>
              <w:contextualSpacing/>
              <w:rPr>
                <w:rFonts w:ascii="TH Niramit AS" w:eastAsia="Times New Roman" w:hAnsi="TH Niramit AS" w:cs="TH Niramit AS"/>
                <w:sz w:val="28"/>
              </w:rPr>
            </w:pPr>
            <w:r w:rsidRPr="004B64DA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เศรษฐศาสตร์ระหว่างประเทศ</w:t>
            </w:r>
          </w:p>
        </w:tc>
        <w:tc>
          <w:tcPr>
            <w:tcW w:w="994" w:type="dxa"/>
            <w:shd w:val="clear" w:color="auto" w:fill="auto"/>
            <w:noWrap/>
          </w:tcPr>
          <w:p w14:paraId="5C9AB7CE" w14:textId="77777777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4B64DA">
              <w:rPr>
                <w:rFonts w:ascii="TH Niramit AS" w:eastAsia="Calibri" w:hAnsi="TH Niramit AS" w:cs="TH Niramit AS"/>
                <w:sz w:val="28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14:paraId="368A4BCE" w14:textId="2612BE04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8</w:t>
            </w:r>
          </w:p>
        </w:tc>
        <w:tc>
          <w:tcPr>
            <w:tcW w:w="709" w:type="dxa"/>
          </w:tcPr>
          <w:p w14:paraId="728ADBE0" w14:textId="353419B2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  <w:tc>
          <w:tcPr>
            <w:tcW w:w="708" w:type="dxa"/>
          </w:tcPr>
          <w:p w14:paraId="54220980" w14:textId="2E327CF0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51</w:t>
            </w:r>
          </w:p>
        </w:tc>
        <w:tc>
          <w:tcPr>
            <w:tcW w:w="709" w:type="dxa"/>
          </w:tcPr>
          <w:p w14:paraId="38D34758" w14:textId="2AD26DFE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sz w:val="28"/>
              </w:rPr>
              <w:t>2</w:t>
            </w:r>
          </w:p>
        </w:tc>
        <w:tc>
          <w:tcPr>
            <w:tcW w:w="851" w:type="dxa"/>
          </w:tcPr>
          <w:p w14:paraId="1C64DEA0" w14:textId="5F350C56" w:rsidR="005E7C27" w:rsidRPr="004B64DA" w:rsidRDefault="005E7C27" w:rsidP="005E7C2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72FE">
              <w:rPr>
                <w:rFonts w:ascii="TH Niramit AS" w:hAnsi="TH Niramit AS" w:cs="TH Niramit AS"/>
                <w:color w:val="000000"/>
                <w:sz w:val="28"/>
              </w:rPr>
              <w:t>65</w:t>
            </w:r>
          </w:p>
        </w:tc>
        <w:tc>
          <w:tcPr>
            <w:tcW w:w="1134" w:type="dxa"/>
          </w:tcPr>
          <w:p w14:paraId="64BD69ED" w14:textId="5452E32E" w:rsidR="005E7C27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color w:val="000000"/>
                <w:sz w:val="28"/>
              </w:rPr>
              <w:t>130.00</w:t>
            </w:r>
          </w:p>
        </w:tc>
      </w:tr>
      <w:tr w:rsidR="004B64DA" w:rsidRPr="004B64DA" w14:paraId="68223A45" w14:textId="77777777" w:rsidTr="003B2727">
        <w:trPr>
          <w:trHeight w:val="196"/>
          <w:jc w:val="center"/>
        </w:trPr>
        <w:tc>
          <w:tcPr>
            <w:tcW w:w="2692" w:type="dxa"/>
            <w:shd w:val="clear" w:color="auto" w:fill="auto"/>
            <w:noWrap/>
          </w:tcPr>
          <w:p w14:paraId="75112634" w14:textId="77777777" w:rsidR="004B64DA" w:rsidRPr="004B64DA" w:rsidRDefault="004B64DA" w:rsidP="004B64DA">
            <w:pPr>
              <w:tabs>
                <w:tab w:val="left" w:pos="214"/>
              </w:tabs>
              <w:spacing w:after="0" w:line="240" w:lineRule="auto"/>
              <w:ind w:left="214"/>
              <w:contextualSpacing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4B64DA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4" w:type="dxa"/>
            <w:shd w:val="clear" w:color="auto" w:fill="auto"/>
            <w:noWrap/>
          </w:tcPr>
          <w:p w14:paraId="2DF38A09" w14:textId="65D12F77" w:rsidR="004B64DA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b/>
                <w:bCs/>
                <w:sz w:val="28"/>
              </w:rPr>
              <w:t>220</w:t>
            </w:r>
          </w:p>
        </w:tc>
        <w:tc>
          <w:tcPr>
            <w:tcW w:w="3260" w:type="dxa"/>
            <w:gridSpan w:val="4"/>
            <w:shd w:val="clear" w:color="auto" w:fill="auto"/>
            <w:noWrap/>
          </w:tcPr>
          <w:p w14:paraId="73033988" w14:textId="77777777" w:rsidR="004B64DA" w:rsidRPr="004B64DA" w:rsidRDefault="004B64DA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5DC3146F" w14:textId="4921027C" w:rsidR="004B64DA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3072FE">
              <w:rPr>
                <w:rFonts w:ascii="TH Niramit AS" w:eastAsia="Times New Roman" w:hAnsi="TH Niramit AS" w:cs="TH Niramit AS"/>
                <w:b/>
                <w:bCs/>
                <w:sz w:val="28"/>
              </w:rPr>
              <w:t>322</w:t>
            </w:r>
          </w:p>
        </w:tc>
        <w:tc>
          <w:tcPr>
            <w:tcW w:w="1134" w:type="dxa"/>
          </w:tcPr>
          <w:p w14:paraId="1FF3D43F" w14:textId="55514993" w:rsidR="004B64DA" w:rsidRPr="004B64DA" w:rsidRDefault="005E7C27" w:rsidP="004B64DA">
            <w:pPr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3072FE">
              <w:rPr>
                <w:rFonts w:ascii="TH Niramit AS" w:eastAsia="Calibri" w:hAnsi="TH Niramit AS" w:cs="TH Niramit AS"/>
                <w:b/>
                <w:bCs/>
                <w:sz w:val="28"/>
              </w:rPr>
              <w:t>146.36</w:t>
            </w:r>
          </w:p>
        </w:tc>
      </w:tr>
    </w:tbl>
    <w:p w14:paraId="6039BECF" w14:textId="1084C0F3" w:rsidR="004A4C75" w:rsidRDefault="005F4344" w:rsidP="00E50177">
      <w:pPr>
        <w:spacing w:before="240" w:after="0" w:line="240" w:lineRule="auto"/>
        <w:ind w:firstLine="72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4A4C75">
        <w:rPr>
          <w:rFonts w:ascii="TH Niramit AS" w:hAnsi="TH Niramit AS" w:cs="TH Niramit AS"/>
          <w:sz w:val="32"/>
          <w:szCs w:val="32"/>
          <w:cs/>
        </w:rPr>
        <w:t>ตารางที่ 6</w:t>
      </w:r>
      <w:r w:rsidRPr="004A4C75">
        <w:rPr>
          <w:rFonts w:ascii="TH Niramit AS" w:hAnsi="TH Niramit AS" w:cs="TH Niramit AS"/>
          <w:sz w:val="32"/>
          <w:szCs w:val="32"/>
        </w:rPr>
        <w:t>-</w:t>
      </w:r>
      <w:r w:rsidRPr="004A4C75">
        <w:rPr>
          <w:rFonts w:ascii="TH Niramit AS" w:hAnsi="TH Niramit AS" w:cs="TH Niramit AS"/>
          <w:sz w:val="32"/>
          <w:szCs w:val="32"/>
          <w:cs/>
        </w:rPr>
        <w:t>3 แสดงจำนวนนักศึกษารับเข้าชั้นปีที่ 1 ตั้งแต่ปีการศึกษา 256</w:t>
      </w:r>
      <w:r w:rsidR="00B85160" w:rsidRPr="004A4C75">
        <w:rPr>
          <w:rFonts w:ascii="TH Niramit AS" w:hAnsi="TH Niramit AS" w:cs="TH Niramit AS"/>
          <w:sz w:val="32"/>
          <w:szCs w:val="32"/>
          <w:cs/>
        </w:rPr>
        <w:t>2</w:t>
      </w:r>
      <w:r w:rsidRPr="004A4C75">
        <w:rPr>
          <w:rFonts w:ascii="TH Niramit AS" w:hAnsi="TH Niramit AS" w:cs="TH Niramit AS"/>
          <w:sz w:val="32"/>
          <w:szCs w:val="32"/>
          <w:cs/>
        </w:rPr>
        <w:t xml:space="preserve"> ถึง 256</w:t>
      </w:r>
      <w:r w:rsidR="00B85160" w:rsidRPr="004A4C75">
        <w:rPr>
          <w:rFonts w:ascii="TH Niramit AS" w:hAnsi="TH Niramit AS" w:cs="TH Niramit AS"/>
          <w:sz w:val="32"/>
          <w:szCs w:val="32"/>
          <w:cs/>
        </w:rPr>
        <w:t>6</w:t>
      </w:r>
      <w:r w:rsidRPr="004A4C75">
        <w:rPr>
          <w:rFonts w:ascii="TH Niramit AS" w:hAnsi="TH Niramit AS" w:cs="TH Niramit AS"/>
          <w:sz w:val="32"/>
          <w:szCs w:val="32"/>
          <w:cs/>
        </w:rPr>
        <w:t xml:space="preserve"> โดยแสดง จำนวนที่รับสมัคร และจำนวนนักศึกษาที่ลงทะเบียนจริง </w:t>
      </w:r>
      <w:r w:rsidR="004A4C75" w:rsidRPr="004A4C75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ซึ่ง</w:t>
      </w:r>
      <w:r w:rsidR="004A4C75" w:rsidRPr="004A4C75">
        <w:rPr>
          <w:rFonts w:ascii="TH Niramit AS" w:eastAsia="Times New Roman" w:hAnsi="TH Niramit AS" w:cs="TH Niramit AS"/>
          <w:sz w:val="32"/>
          <w:szCs w:val="32"/>
          <w:cs/>
        </w:rPr>
        <w:t>พบว่า</w:t>
      </w:r>
      <w:r w:rsidR="004A4C75" w:rsidRPr="004A4C75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ในปีการศึกษา 2566 ผ</w:t>
      </w:r>
      <w:r w:rsidR="004A4C75" w:rsidRPr="004A4C75">
        <w:rPr>
          <w:rFonts w:ascii="TH Niramit AS" w:eastAsia="Times New Roman" w:hAnsi="TH Niramit AS" w:cs="TH Niramit AS"/>
          <w:sz w:val="32"/>
          <w:szCs w:val="32"/>
          <w:cs/>
        </w:rPr>
        <w:t>ลการรับ</w:t>
      </w:r>
      <w:r w:rsidR="004A4C75" w:rsidRPr="009018C8">
        <w:rPr>
          <w:rFonts w:ascii="TH Niramit AS" w:eastAsia="Times New Roman" w:hAnsi="TH Niramit AS" w:cs="TH Niramit AS" w:hint="cs"/>
          <w:sz w:val="32"/>
          <w:szCs w:val="32"/>
          <w:cs/>
        </w:rPr>
        <w:t>นักศึกษา</w:t>
      </w:r>
      <w:r w:rsidR="004A4C75">
        <w:rPr>
          <w:rFonts w:ascii="TH Niramit AS" w:eastAsia="Times New Roman" w:hAnsi="TH Niramit AS" w:cs="TH Niramit AS" w:hint="cs"/>
          <w:sz w:val="32"/>
          <w:szCs w:val="32"/>
          <w:cs/>
        </w:rPr>
        <w:t>มีจำนวนนักศึกษา</w:t>
      </w:r>
      <w:r w:rsidR="004A4C75" w:rsidRPr="009018C8">
        <w:rPr>
          <w:rFonts w:ascii="TH Niramit AS" w:eastAsia="Times New Roman" w:hAnsi="TH Niramit AS" w:cs="TH Niramit AS" w:hint="cs"/>
          <w:sz w:val="32"/>
          <w:szCs w:val="32"/>
          <w:cs/>
        </w:rPr>
        <w:t>มากกว่าแผนการรับนักศึกษาที่วางไว้</w:t>
      </w:r>
      <w:r w:rsidR="004A4C75">
        <w:rPr>
          <w:rFonts w:ascii="TH Niramit AS" w:eastAsia="Times New Roman" w:hAnsi="TH Niramit AS" w:cs="TH Niramit AS"/>
          <w:sz w:val="32"/>
          <w:szCs w:val="32"/>
        </w:rPr>
        <w:t xml:space="preserve"> </w:t>
      </w:r>
    </w:p>
    <w:p w14:paraId="5CDB0EFA" w14:textId="77777777" w:rsidR="005F4344" w:rsidRPr="00E50177" w:rsidRDefault="005F4344" w:rsidP="005F4344">
      <w:pPr>
        <w:spacing w:before="120" w:after="0" w:line="240" w:lineRule="auto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E50177">
        <w:rPr>
          <w:rFonts w:ascii="TH Niramit AS" w:eastAsia="Sarabun" w:hAnsi="TH Niramit AS" w:cs="TH Niramit AS"/>
          <w:b/>
          <w:bCs/>
          <w:sz w:val="32"/>
          <w:szCs w:val="32"/>
          <w:cs/>
        </w:rPr>
        <w:t>ตารางที่ 6</w:t>
      </w:r>
      <w:r w:rsidRPr="00E50177">
        <w:rPr>
          <w:rFonts w:ascii="TH Niramit AS" w:eastAsia="Sarabun" w:hAnsi="TH Niramit AS" w:cs="TH Niramit AS"/>
          <w:b/>
          <w:bCs/>
          <w:sz w:val="32"/>
          <w:szCs w:val="32"/>
        </w:rPr>
        <w:t>-</w:t>
      </w:r>
      <w:r w:rsidRPr="00E50177">
        <w:rPr>
          <w:rFonts w:ascii="TH Niramit AS" w:eastAsia="Sarabun" w:hAnsi="TH Niramit AS" w:cs="TH Niramit AS"/>
          <w:b/>
          <w:bCs/>
          <w:sz w:val="32"/>
          <w:szCs w:val="32"/>
          <w:cs/>
        </w:rPr>
        <w:t>3</w:t>
      </w:r>
      <w:r w:rsidRPr="00E50177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E50177">
        <w:rPr>
          <w:rFonts w:ascii="TH Niramit AS" w:eastAsia="Sarabun" w:hAnsi="TH Niramit AS" w:cs="TH Niramit AS"/>
          <w:sz w:val="32"/>
          <w:szCs w:val="32"/>
          <w:cs/>
        </w:rPr>
        <w:t>แสดงจำนวนนักศึกษารับเข้าในแต่ละปีการศึกษา (ย้อนหลัง 5</w:t>
      </w:r>
      <w:r w:rsidRPr="00E50177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E50177">
        <w:rPr>
          <w:rFonts w:ascii="TH Niramit AS" w:eastAsia="Sarabun" w:hAnsi="TH Niramit AS" w:cs="TH Niramit AS"/>
          <w:sz w:val="32"/>
          <w:szCs w:val="32"/>
          <w:cs/>
        </w:rPr>
        <w:t>ปี)</w:t>
      </w:r>
    </w:p>
    <w:p w14:paraId="40F5FD91" w14:textId="77777777" w:rsidR="003072FE" w:rsidRPr="00E50177" w:rsidRDefault="003072FE" w:rsidP="005F4344">
      <w:pPr>
        <w:spacing w:after="0" w:line="240" w:lineRule="auto"/>
        <w:jc w:val="thaiDistribute"/>
        <w:rPr>
          <w:rFonts w:ascii="TH Niramit AS" w:eastAsia="Sarabun" w:hAnsi="TH Niramit AS" w:cs="TH Niramit AS"/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720"/>
        <w:gridCol w:w="720"/>
        <w:gridCol w:w="720"/>
        <w:gridCol w:w="810"/>
        <w:gridCol w:w="630"/>
        <w:gridCol w:w="630"/>
        <w:gridCol w:w="630"/>
        <w:gridCol w:w="630"/>
        <w:gridCol w:w="630"/>
        <w:gridCol w:w="630"/>
      </w:tblGrid>
      <w:tr w:rsidR="003072FE" w:rsidRPr="00E50177" w14:paraId="3000C6CF" w14:textId="77777777" w:rsidTr="003B2727">
        <w:tc>
          <w:tcPr>
            <w:tcW w:w="2538" w:type="dxa"/>
            <w:vMerge w:val="restart"/>
            <w:tcBorders>
              <w:tl2br w:val="single" w:sz="4" w:space="0" w:color="auto"/>
              <w:tr2bl w:val="nil"/>
            </w:tcBorders>
            <w:shd w:val="clear" w:color="auto" w:fill="auto"/>
          </w:tcPr>
          <w:p w14:paraId="44F671A2" w14:textId="77777777" w:rsidR="003072FE" w:rsidRPr="00E50177" w:rsidRDefault="003072FE" w:rsidP="003072FE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ปีการศึกษา</w:t>
            </w:r>
          </w:p>
          <w:p w14:paraId="3D7229F2" w14:textId="77777777" w:rsidR="003072FE" w:rsidRPr="00E50177" w:rsidRDefault="003072FE" w:rsidP="003072FE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สาขาวิชา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5FBFF770" w14:textId="66699863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2562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62846B50" w14:textId="7AF8D6F4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2563</w:t>
            </w:r>
          </w:p>
        </w:tc>
        <w:tc>
          <w:tcPr>
            <w:tcW w:w="1260" w:type="dxa"/>
            <w:gridSpan w:val="2"/>
          </w:tcPr>
          <w:p w14:paraId="0D15BDEC" w14:textId="531EB6BF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</w:rPr>
              <w:t>2564</w:t>
            </w:r>
          </w:p>
        </w:tc>
        <w:tc>
          <w:tcPr>
            <w:tcW w:w="1260" w:type="dxa"/>
            <w:gridSpan w:val="2"/>
          </w:tcPr>
          <w:p w14:paraId="1623C2C1" w14:textId="569A0B21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</w:rPr>
              <w:t>2565</w:t>
            </w:r>
          </w:p>
        </w:tc>
        <w:tc>
          <w:tcPr>
            <w:tcW w:w="1260" w:type="dxa"/>
            <w:gridSpan w:val="2"/>
          </w:tcPr>
          <w:p w14:paraId="74F32C8B" w14:textId="197EAAF5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2566</w:t>
            </w:r>
          </w:p>
        </w:tc>
      </w:tr>
      <w:tr w:rsidR="003072FE" w:rsidRPr="00E50177" w14:paraId="404CFB23" w14:textId="77777777" w:rsidTr="003072FE">
        <w:tc>
          <w:tcPr>
            <w:tcW w:w="2538" w:type="dxa"/>
            <w:vMerge/>
            <w:tcBorders>
              <w:tl2br w:val="single" w:sz="4" w:space="0" w:color="auto"/>
            </w:tcBorders>
            <w:shd w:val="clear" w:color="auto" w:fill="auto"/>
          </w:tcPr>
          <w:p w14:paraId="28D7C5D9" w14:textId="77777777" w:rsidR="003072FE" w:rsidRPr="00E50177" w:rsidRDefault="003072FE" w:rsidP="003072FE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8CDD6B7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แผน</w:t>
            </w:r>
          </w:p>
        </w:tc>
        <w:tc>
          <w:tcPr>
            <w:tcW w:w="720" w:type="dxa"/>
            <w:shd w:val="clear" w:color="auto" w:fill="FFFFFF" w:themeFill="background1"/>
          </w:tcPr>
          <w:p w14:paraId="0BB3363A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ผล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533F967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แผน</w:t>
            </w:r>
          </w:p>
        </w:tc>
        <w:tc>
          <w:tcPr>
            <w:tcW w:w="810" w:type="dxa"/>
            <w:shd w:val="clear" w:color="auto" w:fill="FFFFFF" w:themeFill="background1"/>
          </w:tcPr>
          <w:p w14:paraId="65F3D64F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6717222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14:paraId="59346F99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4BAA13FA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14:paraId="56CD3E07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ผล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AD17514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แผน</w:t>
            </w:r>
          </w:p>
        </w:tc>
        <w:tc>
          <w:tcPr>
            <w:tcW w:w="630" w:type="dxa"/>
            <w:shd w:val="clear" w:color="auto" w:fill="FFFFFF" w:themeFill="background1"/>
          </w:tcPr>
          <w:p w14:paraId="70852E45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ผล</w:t>
            </w:r>
          </w:p>
        </w:tc>
      </w:tr>
      <w:tr w:rsidR="003072FE" w:rsidRPr="00E50177" w14:paraId="02800398" w14:textId="77777777" w:rsidTr="003072FE">
        <w:tc>
          <w:tcPr>
            <w:tcW w:w="2538" w:type="dxa"/>
            <w:shd w:val="clear" w:color="auto" w:fill="auto"/>
          </w:tcPr>
          <w:p w14:paraId="644B411C" w14:textId="77777777" w:rsidR="003072FE" w:rsidRPr="00E50177" w:rsidRDefault="003072FE" w:rsidP="003072FE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60DAF61" w14:textId="4E6CDF4C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720" w:type="dxa"/>
            <w:shd w:val="clear" w:color="auto" w:fill="FFFFFF" w:themeFill="background1"/>
          </w:tcPr>
          <w:p w14:paraId="460DFEC5" w14:textId="41BF5461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27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1F39FF0" w14:textId="6414EB0C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</w:tcPr>
          <w:p w14:paraId="1A4B81E6" w14:textId="118A1516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48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DC30183" w14:textId="7957ABC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14:paraId="1D1DD7D5" w14:textId="3365F9BD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</w:rPr>
              <w:t>60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CEDC6AB" w14:textId="6A2A98A8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70</w:t>
            </w:r>
          </w:p>
        </w:tc>
        <w:tc>
          <w:tcPr>
            <w:tcW w:w="630" w:type="dxa"/>
            <w:shd w:val="clear" w:color="auto" w:fill="FFFFFF" w:themeFill="background1"/>
          </w:tcPr>
          <w:p w14:paraId="68EB621D" w14:textId="7F2F4C6E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83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91FE421" w14:textId="40E6C053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60</w:t>
            </w:r>
          </w:p>
        </w:tc>
        <w:tc>
          <w:tcPr>
            <w:tcW w:w="630" w:type="dxa"/>
            <w:shd w:val="clear" w:color="auto" w:fill="FFFFFF" w:themeFill="background1"/>
          </w:tcPr>
          <w:p w14:paraId="477F878D" w14:textId="2B714788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109</w:t>
            </w:r>
          </w:p>
        </w:tc>
      </w:tr>
      <w:tr w:rsidR="003072FE" w:rsidRPr="00E50177" w14:paraId="75E3BA71" w14:textId="77777777" w:rsidTr="003072FE">
        <w:tc>
          <w:tcPr>
            <w:tcW w:w="2538" w:type="dxa"/>
            <w:shd w:val="clear" w:color="auto" w:fill="auto"/>
          </w:tcPr>
          <w:p w14:paraId="041689C2" w14:textId="77777777" w:rsidR="003072FE" w:rsidRPr="00E50177" w:rsidRDefault="003072FE" w:rsidP="003072FE">
            <w:pPr>
              <w:spacing w:after="0" w:line="240" w:lineRule="auto"/>
              <w:ind w:right="-108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เศรษฐศาสตร์เกษตรและสิ่งแวดล้อม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FAF790B" w14:textId="54940B46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720" w:type="dxa"/>
            <w:shd w:val="clear" w:color="auto" w:fill="FFFFFF" w:themeFill="background1"/>
          </w:tcPr>
          <w:p w14:paraId="39C39A37" w14:textId="4E816B40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33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0000B05" w14:textId="55FC428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</w:tcPr>
          <w:p w14:paraId="3CB38CE4" w14:textId="49910B6F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36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4F30EB02" w14:textId="5C708BB9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14:paraId="22B47FF3" w14:textId="64AD0F59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</w:rPr>
              <w:t>32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019D470D" w14:textId="5E32ACAF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14:paraId="09BB72ED" w14:textId="5917B03B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41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734A039" w14:textId="6F6CF7B5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60</w:t>
            </w:r>
          </w:p>
        </w:tc>
        <w:tc>
          <w:tcPr>
            <w:tcW w:w="630" w:type="dxa"/>
            <w:shd w:val="clear" w:color="auto" w:fill="FFFFFF" w:themeFill="background1"/>
          </w:tcPr>
          <w:p w14:paraId="38F3A3E8" w14:textId="33D1EDAB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81</w:t>
            </w:r>
          </w:p>
        </w:tc>
      </w:tr>
      <w:tr w:rsidR="003072FE" w:rsidRPr="00E50177" w14:paraId="07F4B9C0" w14:textId="77777777" w:rsidTr="003072FE">
        <w:tc>
          <w:tcPr>
            <w:tcW w:w="2538" w:type="dxa"/>
            <w:shd w:val="clear" w:color="auto" w:fill="auto"/>
          </w:tcPr>
          <w:p w14:paraId="3C7485F9" w14:textId="2D509873" w:rsidR="003072FE" w:rsidRPr="00E50177" w:rsidRDefault="003072FE" w:rsidP="003072FE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</w:t>
            </w:r>
            <w:r w:rsidR="00D3102C">
              <w:rPr>
                <w:rFonts w:ascii="TH Niramit AS" w:eastAsia="Times New Roman" w:hAnsi="TH Niramit AS" w:cs="TH Niramit AS" w:hint="cs"/>
                <w:sz w:val="28"/>
                <w:cs/>
              </w:rPr>
              <w:t>ดิจิทัลและการ</w:t>
            </w: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สหกรณ์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D448449" w14:textId="7CD0AE88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720" w:type="dxa"/>
            <w:shd w:val="clear" w:color="auto" w:fill="FFFFFF" w:themeFill="background1"/>
          </w:tcPr>
          <w:p w14:paraId="2893D4C4" w14:textId="6CC49535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48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A561A6D" w14:textId="4C9D118E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810" w:type="dxa"/>
            <w:shd w:val="clear" w:color="auto" w:fill="FFFFFF" w:themeFill="background1"/>
          </w:tcPr>
          <w:p w14:paraId="64409C6A" w14:textId="40B765CE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27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DBD8007" w14:textId="56C954EB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80</w:t>
            </w:r>
          </w:p>
        </w:tc>
        <w:tc>
          <w:tcPr>
            <w:tcW w:w="630" w:type="dxa"/>
            <w:shd w:val="clear" w:color="auto" w:fill="FFFFFF" w:themeFill="background1"/>
          </w:tcPr>
          <w:p w14:paraId="09E54724" w14:textId="04CBA759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</w:rPr>
              <w:t>9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3BE6E534" w14:textId="13DFAAFF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60</w:t>
            </w:r>
          </w:p>
        </w:tc>
        <w:tc>
          <w:tcPr>
            <w:tcW w:w="630" w:type="dxa"/>
            <w:shd w:val="clear" w:color="auto" w:fill="FFFFFF" w:themeFill="background1"/>
          </w:tcPr>
          <w:p w14:paraId="23F3CD6A" w14:textId="06AFABD1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34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B1C26F6" w14:textId="4267C680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50</w:t>
            </w:r>
          </w:p>
        </w:tc>
        <w:tc>
          <w:tcPr>
            <w:tcW w:w="630" w:type="dxa"/>
            <w:shd w:val="clear" w:color="auto" w:fill="FFFFFF" w:themeFill="background1"/>
          </w:tcPr>
          <w:p w14:paraId="620F81D5" w14:textId="17979AFB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67</w:t>
            </w:r>
          </w:p>
        </w:tc>
      </w:tr>
      <w:tr w:rsidR="003072FE" w:rsidRPr="00E50177" w14:paraId="099DB4CA" w14:textId="77777777" w:rsidTr="003072FE">
        <w:tc>
          <w:tcPr>
            <w:tcW w:w="2538" w:type="dxa"/>
            <w:shd w:val="clear" w:color="auto" w:fill="auto"/>
          </w:tcPr>
          <w:p w14:paraId="5286A768" w14:textId="77777777" w:rsidR="003072FE" w:rsidRPr="00E50177" w:rsidRDefault="003072FE" w:rsidP="003072FE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เศรษฐศาสตร์ระหว่างประเทศ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D12484" w14:textId="1C5F26BA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50</w:t>
            </w:r>
          </w:p>
        </w:tc>
        <w:tc>
          <w:tcPr>
            <w:tcW w:w="720" w:type="dxa"/>
            <w:shd w:val="clear" w:color="auto" w:fill="FFFFFF" w:themeFill="background1"/>
          </w:tcPr>
          <w:p w14:paraId="7C72865C" w14:textId="095D7116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9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997048" w14:textId="60C7FF5B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50</w:t>
            </w:r>
          </w:p>
        </w:tc>
        <w:tc>
          <w:tcPr>
            <w:tcW w:w="810" w:type="dxa"/>
            <w:shd w:val="clear" w:color="auto" w:fill="FFFFFF" w:themeFill="background1"/>
          </w:tcPr>
          <w:p w14:paraId="2975538C" w14:textId="739C1FE5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26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512F016" w14:textId="47808C3A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40</w:t>
            </w:r>
          </w:p>
        </w:tc>
        <w:tc>
          <w:tcPr>
            <w:tcW w:w="630" w:type="dxa"/>
            <w:shd w:val="clear" w:color="auto" w:fill="FFFFFF" w:themeFill="background1"/>
          </w:tcPr>
          <w:p w14:paraId="129147BF" w14:textId="2990669C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</w:rPr>
              <w:t>25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6A7A365D" w14:textId="23BD4AD6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50</w:t>
            </w:r>
          </w:p>
        </w:tc>
        <w:tc>
          <w:tcPr>
            <w:tcW w:w="630" w:type="dxa"/>
            <w:shd w:val="clear" w:color="auto" w:fill="FFFFFF" w:themeFill="background1"/>
          </w:tcPr>
          <w:p w14:paraId="6D846EAA" w14:textId="2FECB741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37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0C966AA5" w14:textId="2236FE22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50</w:t>
            </w:r>
          </w:p>
        </w:tc>
        <w:tc>
          <w:tcPr>
            <w:tcW w:w="630" w:type="dxa"/>
            <w:shd w:val="clear" w:color="auto" w:fill="FFFFFF" w:themeFill="background1"/>
          </w:tcPr>
          <w:p w14:paraId="0185EB3A" w14:textId="2E214B34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65</w:t>
            </w:r>
          </w:p>
        </w:tc>
      </w:tr>
      <w:tr w:rsidR="003072FE" w:rsidRPr="00E50177" w14:paraId="3ABCC2EA" w14:textId="77777777" w:rsidTr="003072FE">
        <w:tc>
          <w:tcPr>
            <w:tcW w:w="2538" w:type="dxa"/>
            <w:shd w:val="clear" w:color="auto" w:fill="auto"/>
          </w:tcPr>
          <w:p w14:paraId="022D5D04" w14:textId="7777777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รวม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15600D7" w14:textId="64797DDF" w:rsidR="003072FE" w:rsidRPr="00E50177" w:rsidRDefault="00E50177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290</w:t>
            </w:r>
          </w:p>
        </w:tc>
        <w:tc>
          <w:tcPr>
            <w:tcW w:w="720" w:type="dxa"/>
            <w:shd w:val="clear" w:color="auto" w:fill="FFFFFF" w:themeFill="background1"/>
          </w:tcPr>
          <w:p w14:paraId="7B6AF189" w14:textId="273F0557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117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C12186" w14:textId="23DEBE69" w:rsidR="003072FE" w:rsidRPr="00E50177" w:rsidRDefault="00E50177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240</w:t>
            </w:r>
          </w:p>
        </w:tc>
        <w:tc>
          <w:tcPr>
            <w:tcW w:w="810" w:type="dxa"/>
            <w:shd w:val="clear" w:color="auto" w:fill="FFFFFF" w:themeFill="background1"/>
          </w:tcPr>
          <w:p w14:paraId="1C2FE095" w14:textId="37BCB472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136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73C771DE" w14:textId="333B994A" w:rsidR="003072FE" w:rsidRPr="00E50177" w:rsidRDefault="00E50177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280</w:t>
            </w:r>
          </w:p>
        </w:tc>
        <w:tc>
          <w:tcPr>
            <w:tcW w:w="630" w:type="dxa"/>
            <w:shd w:val="clear" w:color="auto" w:fill="FFFFFF" w:themeFill="background1"/>
          </w:tcPr>
          <w:p w14:paraId="45684543" w14:textId="5D634B16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126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4C35FFAB" w14:textId="45446462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260</w:t>
            </w:r>
          </w:p>
        </w:tc>
        <w:tc>
          <w:tcPr>
            <w:tcW w:w="630" w:type="dxa"/>
            <w:shd w:val="clear" w:color="auto" w:fill="FFFFFF" w:themeFill="background1"/>
          </w:tcPr>
          <w:p w14:paraId="4E9E2547" w14:textId="6BCBD1D3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195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2408ECB0" w14:textId="409AD01A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220</w:t>
            </w:r>
          </w:p>
        </w:tc>
        <w:tc>
          <w:tcPr>
            <w:tcW w:w="630" w:type="dxa"/>
            <w:shd w:val="clear" w:color="auto" w:fill="FFFFFF" w:themeFill="background1"/>
          </w:tcPr>
          <w:p w14:paraId="056CD1E4" w14:textId="4E4ED053" w:rsidR="003072FE" w:rsidRPr="00E50177" w:rsidRDefault="003072FE" w:rsidP="003072FE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E50177">
              <w:rPr>
                <w:rFonts w:ascii="TH Niramit AS" w:eastAsia="Times New Roman" w:hAnsi="TH Niramit AS" w:cs="TH Niramit AS"/>
                <w:sz w:val="28"/>
                <w:cs/>
              </w:rPr>
              <w:t>322</w:t>
            </w:r>
          </w:p>
        </w:tc>
      </w:tr>
    </w:tbl>
    <w:p w14:paraId="76841A6B" w14:textId="5D88422C" w:rsidR="003072FE" w:rsidRPr="00667DDC" w:rsidRDefault="0033096A" w:rsidP="005F3570">
      <w:pPr>
        <w:spacing w:after="0" w:line="240" w:lineRule="auto"/>
        <w:ind w:firstLine="993"/>
        <w:jc w:val="thaiDistribute"/>
        <w:rPr>
          <w:rFonts w:ascii="TH Niramit AS" w:eastAsia="Sarabun" w:hAnsi="TH Niramit AS" w:cs="TH Niramit AS"/>
          <w:sz w:val="32"/>
          <w:szCs w:val="32"/>
          <w:cs/>
        </w:rPr>
      </w:pPr>
      <w:r w:rsidRPr="00667DDC">
        <w:rPr>
          <w:rFonts w:ascii="TH Niramit AS" w:eastAsia="Times New Roman" w:hAnsi="TH Niramit AS" w:cs="TH Niramit AS"/>
          <w:sz w:val="32"/>
          <w:szCs w:val="32"/>
          <w:cs/>
        </w:rPr>
        <w:lastRenderedPageBreak/>
        <w:t>จากตารางจะเห็นได้ว่าในปี</w:t>
      </w:r>
      <w:r w:rsidR="00D3102C" w:rsidRPr="00667DDC">
        <w:rPr>
          <w:rFonts w:ascii="TH Niramit AS" w:eastAsia="Times New Roman" w:hAnsi="TH Niramit AS" w:cs="TH Niramit AS" w:hint="cs"/>
          <w:sz w:val="32"/>
          <w:szCs w:val="32"/>
          <w:cs/>
        </w:rPr>
        <w:t>การศึกษา</w:t>
      </w:r>
      <w:r w:rsidRPr="00667DDC">
        <w:rPr>
          <w:rFonts w:ascii="TH Niramit AS" w:eastAsia="Times New Roman" w:hAnsi="TH Niramit AS" w:cs="TH Niramit AS"/>
          <w:sz w:val="32"/>
          <w:szCs w:val="32"/>
          <w:cs/>
        </w:rPr>
        <w:t xml:space="preserve"> 256</w:t>
      </w:r>
      <w:r w:rsidR="00E50177" w:rsidRPr="00667DDC">
        <w:rPr>
          <w:rFonts w:ascii="TH Niramit AS" w:eastAsia="Times New Roman" w:hAnsi="TH Niramit AS" w:cs="TH Niramit AS"/>
          <w:sz w:val="32"/>
          <w:szCs w:val="32"/>
          <w:cs/>
        </w:rPr>
        <w:t>6</w:t>
      </w:r>
      <w:r w:rsidRPr="00667DD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667DDC">
        <w:rPr>
          <w:rFonts w:ascii="TH Niramit AS" w:eastAsia="Times New Roman" w:hAnsi="TH Niramit AS" w:cs="TH Niramit AS"/>
          <w:sz w:val="32"/>
          <w:szCs w:val="32"/>
          <w:cs/>
        </w:rPr>
        <w:t xml:space="preserve">จำนวนนักศึกษาเพิ่มขึ้นในทุกหลักสูตรเมื่อเทียบกับปีที่ผ่านมา คิดเป็นร้อยละ </w:t>
      </w:r>
      <w:r w:rsidR="00D3102C" w:rsidRPr="00667DDC">
        <w:rPr>
          <w:rFonts w:ascii="TH Niramit AS" w:eastAsia="Times New Roman" w:hAnsi="TH Niramit AS" w:cs="TH Niramit AS" w:hint="cs"/>
          <w:sz w:val="32"/>
          <w:szCs w:val="32"/>
          <w:cs/>
        </w:rPr>
        <w:t>65.13</w:t>
      </w:r>
      <w:r w:rsidR="00D3102C" w:rsidRPr="00667DDC">
        <w:rPr>
          <w:rFonts w:ascii="TH Niramit AS" w:eastAsia="Times New Roman" w:hAnsi="TH Niramit AS" w:cs="TH Niramit AS"/>
          <w:sz w:val="32"/>
          <w:szCs w:val="32"/>
          <w:cs/>
        </w:rPr>
        <w:t xml:space="preserve"> (จาก 1</w:t>
      </w:r>
      <w:r w:rsidR="00D3102C" w:rsidRPr="00667DDC">
        <w:rPr>
          <w:rFonts w:ascii="TH Niramit AS" w:eastAsia="Times New Roman" w:hAnsi="TH Niramit AS" w:cs="TH Niramit AS" w:hint="cs"/>
          <w:sz w:val="32"/>
          <w:szCs w:val="32"/>
          <w:cs/>
        </w:rPr>
        <w:t>95</w:t>
      </w:r>
      <w:r w:rsidR="00D3102C" w:rsidRPr="00667DDC">
        <w:rPr>
          <w:rFonts w:ascii="TH Niramit AS" w:eastAsia="Times New Roman" w:hAnsi="TH Niramit AS" w:cs="TH Niramit AS"/>
          <w:sz w:val="32"/>
          <w:szCs w:val="32"/>
          <w:cs/>
        </w:rPr>
        <w:t xml:space="preserve"> คน เป็น </w:t>
      </w:r>
      <w:r w:rsidR="00D3102C" w:rsidRPr="00667DDC">
        <w:rPr>
          <w:rFonts w:ascii="TH Niramit AS" w:eastAsia="Times New Roman" w:hAnsi="TH Niramit AS" w:cs="TH Niramit AS" w:hint="cs"/>
          <w:sz w:val="32"/>
          <w:szCs w:val="32"/>
          <w:cs/>
        </w:rPr>
        <w:t>332</w:t>
      </w:r>
      <w:r w:rsidRPr="00667DDC">
        <w:rPr>
          <w:rFonts w:ascii="TH Niramit AS" w:eastAsia="Times New Roman" w:hAnsi="TH Niramit AS" w:cs="TH Niramit AS"/>
          <w:sz w:val="32"/>
          <w:szCs w:val="32"/>
          <w:cs/>
        </w:rPr>
        <w:t xml:space="preserve"> คน) ที่เป็นเช่นนี้เนื่องจากสถานการณ์ทางเศรษฐกิจที่ถูกพูดกันอย่างกว้างขวางโดยเฉพาะอย่างยิ่งในโลกโซเชียลจนมี </w:t>
      </w:r>
      <w:r w:rsidRPr="00667DDC">
        <w:rPr>
          <w:rFonts w:ascii="TH Niramit AS" w:eastAsia="Times New Roman" w:hAnsi="TH Niramit AS" w:cs="TH Niramit AS"/>
          <w:sz w:val="32"/>
          <w:szCs w:val="32"/>
        </w:rPr>
        <w:t xml:space="preserve">influensure </w:t>
      </w:r>
      <w:r w:rsidR="005F3570" w:rsidRPr="00667DD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667DDC">
        <w:rPr>
          <w:rFonts w:ascii="TH Niramit AS" w:eastAsia="Times New Roman" w:hAnsi="TH Niramit AS" w:cs="TH Niramit AS"/>
          <w:sz w:val="32"/>
          <w:szCs w:val="32"/>
          <w:cs/>
        </w:rPr>
        <w:t xml:space="preserve">ทั้งนักการเมืองและนักแสดงที่ออกมาแสดงความคิดเห็นและเป็นที่รับรู้เชิงประจักษ์จนเป็นตัวจุดกระแสให้วิชาเศรษฐศาสตร์มีความสำคัญต่อการรับรู้และเข้าถึงได้ง่าย รวมถึงการนำไปประกอบอาชีพในอนาคตมีความยืดหยุ่นต่อการปรับใช้ในการประกอบอาชีพทั้งในแง่ของการเป็นนักลงทุนอิสระ รับราชการ และบริษัทเอกชน </w:t>
      </w:r>
    </w:p>
    <w:p w14:paraId="1C342FD5" w14:textId="69BEA9DF" w:rsidR="005F4344" w:rsidRPr="004C7E5E" w:rsidRDefault="005F3570" w:rsidP="005F3570">
      <w:pPr>
        <w:spacing w:before="120" w:after="0" w:line="240" w:lineRule="auto"/>
        <w:ind w:firstLine="993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67DDC">
        <w:rPr>
          <w:rFonts w:ascii="TH Niramit AS" w:eastAsia="Sarabun" w:hAnsi="TH Niramit AS" w:cs="TH Niramit AS" w:hint="cs"/>
          <w:sz w:val="32"/>
          <w:szCs w:val="32"/>
          <w:cs/>
        </w:rPr>
        <w:t xml:space="preserve">นอกจากนี้  </w:t>
      </w:r>
      <w:r w:rsidR="005F4344" w:rsidRPr="00667DDC">
        <w:rPr>
          <w:rFonts w:ascii="TH Niramit AS" w:eastAsia="Sarabun" w:hAnsi="TH Niramit AS" w:cs="TH Niramit AS"/>
          <w:sz w:val="32"/>
          <w:szCs w:val="32"/>
          <w:cs/>
        </w:rPr>
        <w:t>มหาวิทยาลัยแม่โจ้มีการปรับปรุงรูปแบบการประชาสัมพันธ์ให้ทันต่อยุคสมัย</w:t>
      </w:r>
      <w:r w:rsidR="005F4344" w:rsidRPr="00667DDC">
        <w:rPr>
          <w:rFonts w:ascii="TH Niramit AS" w:eastAsia="Times New Roman" w:hAnsi="TH Niramit AS" w:cs="TH Niramit AS"/>
          <w:sz w:val="32"/>
          <w:szCs w:val="32"/>
          <w:cs/>
        </w:rPr>
        <w:t xml:space="preserve"> โดยเน้นการใช้สื่อโซเชียลมีเดียให้มากขึ้น และครอบคลุมทุกด้าน เช่น เฟสบุค</w:t>
      </w:r>
      <w:r w:rsidR="005F4344" w:rsidRPr="00667DD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="005F4344" w:rsidRPr="00667DDC">
        <w:rPr>
          <w:rFonts w:ascii="TH Niramit AS" w:eastAsia="Times New Roman" w:hAnsi="TH Niramit AS" w:cs="TH Niramit AS"/>
          <w:sz w:val="32"/>
          <w:szCs w:val="32"/>
          <w:cs/>
        </w:rPr>
        <w:t>ติ๊กต็อก รวมทั้งการซื้อโฆษณาผ่านเวปไซด์การศึกษาชั้นนำ เพื่อให้เข้าถึงกลุ่มเป้าหมายให้มากที่สุด และมีการประเมินช่องทางที่ผู้สมัคร</w:t>
      </w:r>
      <w:r w:rsidR="005F4344" w:rsidRPr="005D5B08">
        <w:rPr>
          <w:rFonts w:ascii="TH Niramit AS" w:eastAsia="Times New Roman" w:hAnsi="TH Niramit AS" w:cs="TH Niramit AS"/>
          <w:color w:val="000000" w:themeColor="text1"/>
          <w:sz w:val="32"/>
          <w:szCs w:val="32"/>
          <w:cs/>
        </w:rPr>
        <w:t>ได้รับข้อมูลข่าวสาร ว่ามีความสนใจเข้าศึกษาต่อมหาวิทยาลัยแม่โจ้ด้วยสาเหตุใด อาทิเช่น  จากค่าเล่าเรียนที่ไม่สูง ชื่อเสียงของมหาวิทยาลัย ชื่อเสียงของหลักสูตร ชื่อเสียงของอาจารย์ผู้สอน ชื่อเสียงของศิษย์เก่า ใกล้บ้าน ได้โควตาจากโรงเรียน และรู้จักมหาวิทยาลัยแม่โจ้จากช่องทางใดมากที่สุด อาทิเช่น จากอาจารย์แนะแนว ผู้ปกครอง/ญาติ รุ่นพี่ที่โรงเรียน เพจ หรือเว็บไซต์มหาวิทยาลัย คณะ/สาขาวิขาที่สนใจ  เว็บไซต์การศึกษา รายการวิทยุ ป้ายคัทเอาท์ บิลบอร์ด มีการปรับรูปแบบการจัดการเรียนการสอนออนไลน์ ให้ทันสมัย โดยพัฒนาห้องเรียนให้ทันต่อการสอนออนไลน์ ได้แก่ ห้องเรียนสมาร์ทคลาสรูม ที่มีสื่อที่ทันสมัยที่สุดในขณะทั้งการสอนแบบถ่ายทอดสด และการบันทึกการสอนซึ่งสามารถนำมารีรัน ให้นักศึกษาได้ทบทวนการเรียนได้ตลอดเวลา และเมื่อดำเนินการรับสมัครนักศึกษาทั้งหมดเสร็จสิ้น จนถึงกระบวนการออกรหัสนักศึกษา ได้มีการกำกับ ติดตามผลการเรียน และสถานะการลาออกของนักศึกษาชั้นปีที่ 1 ซึ่งในปีการศึกษาที่ผ่านมาได้มีนักศึกษาลาออกจากปัจจัยหลายสาเหตุ ได้แก่ ปัญหาทางการเงินขาดแคลนทุนทรัพย์ มีความประสงค์ไปศึกษาสถาบันอื่น มีปัญหาด้านสุขภาพ มีปัญหาครอบครัว และมีปัญหาทางด้านการเรียน ซึ่งมาจากการเรียนออนไลน์ในช่วงสถานการณ์โควิด-19 ที่มหาวิทยาลัยไม่สามารถจัดการเรียนการสอนในสถานที่ตั้งได้ จึงต้องมีการเรียนการสอนแบบออนไลน์ 100% จากสาเหตุดังกล่าว มหาวิทยาลัยจะมอบหมายให้ฝ่ายที่เกี่ยวข้องทำการแก้ไขปัญหา หรือให้ความช่วยเหลือนักศึกษาเบื้องต้น อาทิเช่น นักศึกษามีปัญหาทางการเงิน จะมอบหมายให้กองพัฒนานักศึกษา เร่งติดตามให้ความช่วยเหลือรวมทั้ง</w:t>
      </w:r>
      <w:r w:rsidR="005F4344" w:rsidRPr="004C7E5E">
        <w:rPr>
          <w:rFonts w:ascii="TH Niramit AS" w:eastAsia="Times New Roman" w:hAnsi="TH Niramit AS" w:cs="TH Niramit AS"/>
          <w:sz w:val="32"/>
          <w:szCs w:val="32"/>
          <w:cs/>
        </w:rPr>
        <w:t xml:space="preserve">การมอบทุนการศึกษาในเบื้องต้น ทั้งนี้ คณะฯ ได้ดำเนินการประชาสัมพันธ์หลักสูตรโดยใช้ใช้สื่อประชาสัมพันธ์ออนไลน์เป็นหลักเช่นกัน </w:t>
      </w:r>
    </w:p>
    <w:p w14:paraId="191BC4BD" w14:textId="63C9B88D" w:rsidR="005F4344" w:rsidRPr="004C7E5E" w:rsidRDefault="005F4344" w:rsidP="004C7E5E">
      <w:pPr>
        <w:spacing w:before="120" w:after="0" w:line="240" w:lineRule="auto"/>
        <w:ind w:firstLine="993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4C7E5E">
        <w:rPr>
          <w:rFonts w:ascii="TH Niramit AS" w:eastAsia="Times New Roman" w:hAnsi="TH Niramit AS" w:cs="TH Niramit AS"/>
          <w:sz w:val="32"/>
          <w:szCs w:val="32"/>
          <w:cs/>
        </w:rPr>
        <w:t>อีกทั้ง คณะฯ ได้มีการจัดการเรียนการสอนแบบออนไลน์</w:t>
      </w:r>
      <w:r w:rsidR="005F3570" w:rsidRPr="004C7E5E">
        <w:rPr>
          <w:rFonts w:ascii="TH Niramit AS" w:eastAsia="Times New Roman" w:hAnsi="TH Niramit AS" w:cs="TH Niramit AS" w:hint="cs"/>
          <w:sz w:val="32"/>
          <w:szCs w:val="32"/>
          <w:cs/>
        </w:rPr>
        <w:t>เพื่อ</w:t>
      </w:r>
      <w:r w:rsidRPr="004C7E5E">
        <w:rPr>
          <w:rFonts w:ascii="TH Niramit AS" w:eastAsia="Times New Roman" w:hAnsi="TH Niramit AS" w:cs="TH Niramit AS"/>
          <w:sz w:val="32"/>
          <w:szCs w:val="32"/>
          <w:cs/>
        </w:rPr>
        <w:t>ตอบโจทย์ความต้องการของคน</w:t>
      </w:r>
      <w:r w:rsidR="004C7E5E">
        <w:rPr>
          <w:rFonts w:ascii="TH Niramit AS" w:eastAsia="Times New Roman" w:hAnsi="TH Niramit AS" w:cs="TH Niramit AS" w:hint="cs"/>
          <w:sz w:val="32"/>
          <w:szCs w:val="32"/>
          <w:cs/>
        </w:rPr>
        <w:br/>
      </w:r>
      <w:r w:rsidRPr="004C7E5E">
        <w:rPr>
          <w:rFonts w:ascii="TH Niramit AS" w:eastAsia="Times New Roman" w:hAnsi="TH Niramit AS" w:cs="TH Niramit AS"/>
          <w:sz w:val="32"/>
          <w:szCs w:val="32"/>
          <w:cs/>
        </w:rPr>
        <w:t>รุ่นใหม่อย่างเต็มที่</w:t>
      </w:r>
      <w:r w:rsidR="005F3570" w:rsidRPr="004C7E5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 และ</w:t>
      </w:r>
      <w:r w:rsidRPr="004C7E5E">
        <w:rPr>
          <w:rFonts w:ascii="TH Niramit AS" w:eastAsia="Times New Roman" w:hAnsi="TH Niramit AS" w:cs="TH Niramit AS"/>
          <w:sz w:val="32"/>
          <w:szCs w:val="32"/>
          <w:cs/>
        </w:rPr>
        <w:t xml:space="preserve">ในอนาคตเพื่อเป็นการดึงดูดผู้เรียนทุกกลุ่มด้วยการเปิดโอกาสว่าสามารถเรียนได้ </w:t>
      </w:r>
      <w:r w:rsidR="004C7E5E">
        <w:rPr>
          <w:rFonts w:ascii="TH Niramit AS" w:eastAsia="Times New Roman" w:hAnsi="TH Niramit AS" w:cs="TH Niramit AS" w:hint="cs"/>
          <w:sz w:val="32"/>
          <w:szCs w:val="32"/>
          <w:cs/>
        </w:rPr>
        <w:br/>
      </w:r>
      <w:r w:rsidRPr="004C7E5E">
        <w:rPr>
          <w:rFonts w:ascii="TH Niramit AS" w:eastAsia="Times New Roman" w:hAnsi="TH Niramit AS" w:cs="TH Niramit AS"/>
          <w:sz w:val="32"/>
          <w:szCs w:val="32"/>
          <w:cs/>
        </w:rPr>
        <w:lastRenderedPageBreak/>
        <w:t>โดยไม่ต้องมีวุฒิการศึกษาจบชั้นมัธยม ใครก็ได้ที่ต้องการเรียนสามารถสะสมหน่วยกิตจนครบจบการศึกษาได้ ซึ่งเป็นการจัดการเรียนการสอนภายใต้</w:t>
      </w:r>
      <w:hyperlink r:id="rId17" w:history="1">
        <w:r w:rsidRPr="004C7E5E">
          <w:rPr>
            <w:rFonts w:ascii="TH Niramit AS" w:eastAsia="Times New Roman" w:hAnsi="TH Niramit AS" w:cs="TH Niramit AS"/>
            <w:sz w:val="32"/>
            <w:szCs w:val="32"/>
            <w:u w:val="single"/>
            <w:cs/>
          </w:rPr>
          <w:t>ระเบียบการศึกษาตลอดชีวิตของมหาวิทยาลัย</w:t>
        </w:r>
      </w:hyperlink>
      <w:r w:rsidRPr="004C7E5E">
        <w:rPr>
          <w:rFonts w:ascii="TH Niramit AS" w:eastAsia="Times New Roman" w:hAnsi="TH Niramit AS" w:cs="TH Niramit AS"/>
          <w:sz w:val="32"/>
          <w:szCs w:val="32"/>
          <w:cs/>
        </w:rPr>
        <w:t xml:space="preserve"> (ระบบธนาคารหน่วยกิต และ </w:t>
      </w:r>
      <w:r w:rsidRPr="004C7E5E">
        <w:rPr>
          <w:rFonts w:ascii="TH Niramit AS" w:eastAsia="Times New Roman" w:hAnsi="TH Niramit AS" w:cs="TH Niramit AS"/>
          <w:sz w:val="32"/>
          <w:szCs w:val="32"/>
        </w:rPr>
        <w:t>Non</w:t>
      </w:r>
      <w:r w:rsidRPr="004C7E5E">
        <w:rPr>
          <w:rFonts w:ascii="TH Niramit AS" w:eastAsia="Times New Roman" w:hAnsi="TH Niramit AS" w:cs="TH Niramit AS"/>
          <w:sz w:val="32"/>
          <w:szCs w:val="32"/>
          <w:cs/>
        </w:rPr>
        <w:t>-</w:t>
      </w:r>
      <w:r w:rsidRPr="004C7E5E">
        <w:rPr>
          <w:rFonts w:ascii="TH Niramit AS" w:eastAsia="Times New Roman" w:hAnsi="TH Niramit AS" w:cs="TH Niramit AS"/>
          <w:sz w:val="32"/>
          <w:szCs w:val="32"/>
        </w:rPr>
        <w:t>degree</w:t>
      </w:r>
      <w:r w:rsidRPr="004C7E5E">
        <w:rPr>
          <w:rFonts w:ascii="TH Niramit AS" w:eastAsia="Times New Roman" w:hAnsi="TH Niramit AS" w:cs="TH Niramit AS"/>
          <w:sz w:val="32"/>
          <w:szCs w:val="32"/>
          <w:cs/>
        </w:rPr>
        <w:t xml:space="preserve">) เป็นการวางแผนการจัดการศึกษาของคณะเศรษฐศาสตร์ที่จะดำเนินการในอนาคตต่อไป  ทั้งนี้สถิติผลการรับนักศึกษาของหลักสูตรในแต่ละรอบ โดยรอบ </w:t>
      </w:r>
      <w:r w:rsidRPr="004C7E5E">
        <w:rPr>
          <w:rFonts w:ascii="TH Niramit AS" w:eastAsia="Times New Roman" w:hAnsi="TH Niramit AS" w:cs="TH Niramit AS"/>
          <w:sz w:val="32"/>
          <w:szCs w:val="32"/>
        </w:rPr>
        <w:t xml:space="preserve">TCAS </w:t>
      </w:r>
      <w:r w:rsidRPr="004C7E5E">
        <w:rPr>
          <w:rFonts w:ascii="TH Niramit AS" w:eastAsia="Times New Roman" w:hAnsi="TH Niramit AS" w:cs="TH Niramit AS"/>
          <w:sz w:val="32"/>
          <w:szCs w:val="32"/>
          <w:cs/>
        </w:rPr>
        <w:t xml:space="preserve">เป็นรอบที่มีจำนวนนักศึกษาสมัครและยืนยันสิทธิ์สูงสุดคิดเป็นร้อยละ </w:t>
      </w:r>
      <w:r w:rsidRPr="004C7E5E">
        <w:rPr>
          <w:rFonts w:ascii="TH Niramit AS" w:eastAsia="Times New Roman" w:hAnsi="TH Niramit AS" w:cs="TH Niramit AS"/>
          <w:sz w:val="32"/>
          <w:szCs w:val="32"/>
        </w:rPr>
        <w:t>3</w:t>
      </w:r>
      <w:r w:rsidR="005F3570" w:rsidRPr="004C7E5E">
        <w:rPr>
          <w:rFonts w:ascii="TH Niramit AS" w:eastAsia="Times New Roman" w:hAnsi="TH Niramit AS" w:cs="TH Niramit AS"/>
          <w:sz w:val="32"/>
          <w:szCs w:val="32"/>
        </w:rPr>
        <w:t>6</w:t>
      </w:r>
      <w:r w:rsidRPr="004C7E5E">
        <w:rPr>
          <w:rFonts w:ascii="TH Niramit AS" w:eastAsia="Times New Roman" w:hAnsi="TH Niramit AS" w:cs="TH Niramit AS"/>
          <w:sz w:val="32"/>
          <w:szCs w:val="32"/>
        </w:rPr>
        <w:t>.</w:t>
      </w:r>
      <w:r w:rsidR="005F3570" w:rsidRPr="004C7E5E">
        <w:rPr>
          <w:rFonts w:ascii="TH Niramit AS" w:eastAsia="Times New Roman" w:hAnsi="TH Niramit AS" w:cs="TH Niramit AS"/>
          <w:sz w:val="32"/>
          <w:szCs w:val="32"/>
        </w:rPr>
        <w:t>04</w:t>
      </w:r>
      <w:r w:rsidR="00AE5F56" w:rsidRPr="004C7E5E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="00AE5F56" w:rsidRPr="004C7E5E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และรองลงมาเป็นรอบ </w:t>
      </w:r>
      <w:r w:rsidR="00AE5F56" w:rsidRPr="004C7E5E">
        <w:rPr>
          <w:rFonts w:ascii="TH Niramit AS" w:eastAsia="Times New Roman" w:hAnsi="TH Niramit AS" w:cs="TH Niramit AS"/>
          <w:sz w:val="32"/>
          <w:szCs w:val="32"/>
        </w:rPr>
        <w:t xml:space="preserve">Admission </w:t>
      </w:r>
      <w:r w:rsidR="00AE5F56" w:rsidRPr="004C7E5E">
        <w:rPr>
          <w:rFonts w:ascii="TH Niramit AS" w:eastAsia="Times New Roman" w:hAnsi="TH Niramit AS" w:cs="TH Niramit AS" w:hint="cs"/>
          <w:sz w:val="32"/>
          <w:szCs w:val="32"/>
          <w:cs/>
        </w:rPr>
        <w:t>คิดเป็นร้อยละ 25.27</w:t>
      </w:r>
      <w:r w:rsidRPr="004C7E5E">
        <w:rPr>
          <w:rFonts w:ascii="TH Niramit AS" w:eastAsia="Times New Roman" w:hAnsi="TH Niramit AS" w:cs="TH Niramit AS"/>
          <w:sz w:val="32"/>
          <w:szCs w:val="32"/>
        </w:rPr>
        <w:t xml:space="preserve"> (</w:t>
      </w:r>
      <w:r w:rsidRPr="004C7E5E">
        <w:rPr>
          <w:rFonts w:ascii="TH Niramit AS" w:eastAsia="Times New Roman" w:hAnsi="TH Niramit AS" w:cs="TH Niramit AS"/>
          <w:sz w:val="32"/>
          <w:szCs w:val="32"/>
          <w:cs/>
        </w:rPr>
        <w:t xml:space="preserve">ตารางที่ </w:t>
      </w:r>
      <w:r w:rsidRPr="004C7E5E">
        <w:rPr>
          <w:rFonts w:ascii="TH Niramit AS" w:eastAsia="Times New Roman" w:hAnsi="TH Niramit AS" w:cs="TH Niramit AS"/>
          <w:sz w:val="32"/>
          <w:szCs w:val="32"/>
        </w:rPr>
        <w:t>6-4)</w:t>
      </w:r>
    </w:p>
    <w:p w14:paraId="35204D2D" w14:textId="77777777" w:rsidR="005F4344" w:rsidRPr="004C7E5E" w:rsidRDefault="005F4344" w:rsidP="005F4344">
      <w:pPr>
        <w:snapToGrid w:val="0"/>
        <w:spacing w:before="120" w:after="0" w:line="240" w:lineRule="auto"/>
        <w:jc w:val="thaiDistribute"/>
        <w:rPr>
          <w:rFonts w:ascii="TH Niramit AS" w:eastAsia="Times New Roman" w:hAnsi="TH Niramit AS" w:cs="TH Niramit AS"/>
          <w:sz w:val="28"/>
          <w:cs/>
        </w:rPr>
      </w:pPr>
      <w:r w:rsidRPr="004C7E5E">
        <w:rPr>
          <w:rFonts w:ascii="TH Niramit AS" w:eastAsia="Times New Roman" w:hAnsi="TH Niramit AS" w:cs="TH Niramit AS"/>
          <w:b/>
          <w:bCs/>
          <w:sz w:val="28"/>
          <w:cs/>
        </w:rPr>
        <w:t xml:space="preserve">ตารางที่ </w:t>
      </w:r>
      <w:r w:rsidRPr="004C7E5E">
        <w:rPr>
          <w:rFonts w:ascii="TH Niramit AS" w:eastAsia="Times New Roman" w:hAnsi="TH Niramit AS" w:cs="TH Niramit AS"/>
          <w:b/>
          <w:bCs/>
          <w:sz w:val="28"/>
        </w:rPr>
        <w:t>6-4</w:t>
      </w:r>
      <w:r w:rsidRPr="004C7E5E">
        <w:rPr>
          <w:rFonts w:ascii="TH Niramit AS" w:eastAsia="Times New Roman" w:hAnsi="TH Niramit AS" w:cs="TH Niramit AS"/>
          <w:sz w:val="28"/>
        </w:rPr>
        <w:t xml:space="preserve"> </w:t>
      </w:r>
      <w:r w:rsidRPr="004C7E5E">
        <w:rPr>
          <w:rFonts w:ascii="TH Niramit AS" w:eastAsia="Times New Roman" w:hAnsi="TH Niramit AS" w:cs="TH Niramit AS"/>
          <w:sz w:val="28"/>
          <w:cs/>
        </w:rPr>
        <w:t xml:space="preserve">สถิติผลการรับนักศึกษาของหลักสูตรในแต่ละรอบการรับสมัคร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785"/>
        <w:gridCol w:w="1292"/>
        <w:gridCol w:w="1138"/>
        <w:gridCol w:w="1260"/>
        <w:gridCol w:w="1530"/>
        <w:gridCol w:w="1742"/>
      </w:tblGrid>
      <w:tr w:rsidR="004C7E5E" w:rsidRPr="004C7E5E" w14:paraId="7C2EB961" w14:textId="77777777" w:rsidTr="00AE5F56">
        <w:tc>
          <w:tcPr>
            <w:tcW w:w="2785" w:type="dxa"/>
            <w:vAlign w:val="center"/>
          </w:tcPr>
          <w:p w14:paraId="333D7DB5" w14:textId="77777777" w:rsidR="005F4344" w:rsidRPr="004C7E5E" w:rsidRDefault="005F4344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รอบสมัคร</w:t>
            </w:r>
          </w:p>
        </w:tc>
        <w:tc>
          <w:tcPr>
            <w:tcW w:w="1292" w:type="dxa"/>
            <w:vAlign w:val="center"/>
          </w:tcPr>
          <w:p w14:paraId="590C51BC" w14:textId="77777777" w:rsidR="005F4344" w:rsidRPr="004C7E5E" w:rsidRDefault="005F4344" w:rsidP="00436BAD">
            <w:pPr>
              <w:snapToGrid w:val="0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แผนการ</w:t>
            </w: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br/>
              <w:t>รับนักศึกษา</w:t>
            </w:r>
          </w:p>
          <w:p w14:paraId="48A86FFD" w14:textId="77777777" w:rsidR="005F4344" w:rsidRPr="004C7E5E" w:rsidRDefault="005F4344" w:rsidP="00436BAD">
            <w:pPr>
              <w:snapToGrid w:val="0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138" w:type="dxa"/>
            <w:vAlign w:val="center"/>
          </w:tcPr>
          <w:p w14:paraId="00DD1CD3" w14:textId="77777777" w:rsidR="005F4344" w:rsidRPr="004C7E5E" w:rsidRDefault="005F4344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สมัคร</w:t>
            </w:r>
          </w:p>
          <w:p w14:paraId="3DA76AF2" w14:textId="77777777" w:rsidR="005F4344" w:rsidRPr="004C7E5E" w:rsidRDefault="005F4344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260" w:type="dxa"/>
            <w:vAlign w:val="center"/>
          </w:tcPr>
          <w:p w14:paraId="5ABEAAC4" w14:textId="77777777" w:rsidR="005F4344" w:rsidRPr="004C7E5E" w:rsidRDefault="005F4344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ยืนยันสิทธิ์</w:t>
            </w:r>
          </w:p>
          <w:p w14:paraId="5FAA193D" w14:textId="77777777" w:rsidR="005F4344" w:rsidRPr="004C7E5E" w:rsidRDefault="005F4344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530" w:type="dxa"/>
            <w:vAlign w:val="center"/>
          </w:tcPr>
          <w:p w14:paraId="1B97128D" w14:textId="77777777" w:rsidR="005F4344" w:rsidRPr="004C7E5E" w:rsidRDefault="005F4344" w:rsidP="00436BAD">
            <w:pPr>
              <w:snapToGrid w:val="0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ชำระค่าธรรมเนียม</w:t>
            </w:r>
          </w:p>
          <w:p w14:paraId="0DAF7974" w14:textId="77777777" w:rsidR="005F4344" w:rsidRPr="004C7E5E" w:rsidRDefault="005F4344" w:rsidP="00436BAD">
            <w:pPr>
              <w:snapToGrid w:val="0"/>
              <w:ind w:left="-108" w:right="-108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742" w:type="dxa"/>
            <w:vAlign w:val="center"/>
          </w:tcPr>
          <w:p w14:paraId="1FD2FC88" w14:textId="5FD7AB05" w:rsidR="005F4344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4C7E5E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t>จำนวนผู้สมัคร</w:t>
            </w:r>
            <w:r w:rsidRPr="004C7E5E">
              <w:rPr>
                <w:rFonts w:ascii="TH Niramit AS" w:eastAsia="Times New Roman" w:hAnsi="TH Niramit AS" w:cs="TH Niramit AS" w:hint="cs"/>
                <w:b/>
                <w:bCs/>
                <w:sz w:val="28"/>
                <w:cs/>
              </w:rPr>
              <w:br/>
            </w:r>
            <w:r w:rsidR="005F4344" w:rsidRPr="004C7E5E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คิดเป็นร้อยละ</w:t>
            </w:r>
          </w:p>
        </w:tc>
      </w:tr>
      <w:tr w:rsidR="004C7E5E" w:rsidRPr="004C7E5E" w14:paraId="39D542B5" w14:textId="77777777" w:rsidTr="00AE5F56">
        <w:tc>
          <w:tcPr>
            <w:tcW w:w="2785" w:type="dxa"/>
            <w:vAlign w:val="center"/>
          </w:tcPr>
          <w:p w14:paraId="278AC57C" w14:textId="77777777" w:rsidR="00AE5F56" w:rsidRPr="004C7E5E" w:rsidRDefault="00AE5F56" w:rsidP="00436BAD">
            <w:pPr>
              <w:snapToGrid w:val="0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 xml:space="preserve">TCAS </w:t>
            </w:r>
            <w:r w:rsidRPr="004C7E5E">
              <w:rPr>
                <w:rFonts w:ascii="TH Niramit AS" w:eastAsia="Times New Roman" w:hAnsi="TH Niramit AS" w:cs="TH Niramit AS"/>
                <w:sz w:val="28"/>
                <w:cs/>
              </w:rPr>
              <w:t>รอบ 1+(1 เพิ่มเติม)</w:t>
            </w:r>
          </w:p>
        </w:tc>
        <w:tc>
          <w:tcPr>
            <w:tcW w:w="1292" w:type="dxa"/>
            <w:vAlign w:val="center"/>
          </w:tcPr>
          <w:p w14:paraId="11C6FAA5" w14:textId="56FC5794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220</w:t>
            </w:r>
          </w:p>
        </w:tc>
        <w:tc>
          <w:tcPr>
            <w:tcW w:w="1138" w:type="dxa"/>
            <w:vAlign w:val="center"/>
          </w:tcPr>
          <w:p w14:paraId="198A4231" w14:textId="72C9347F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164</w:t>
            </w:r>
          </w:p>
        </w:tc>
        <w:tc>
          <w:tcPr>
            <w:tcW w:w="1260" w:type="dxa"/>
            <w:vAlign w:val="center"/>
          </w:tcPr>
          <w:p w14:paraId="681A18C1" w14:textId="11A295E2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101</w:t>
            </w:r>
          </w:p>
        </w:tc>
        <w:tc>
          <w:tcPr>
            <w:tcW w:w="1530" w:type="dxa"/>
            <w:vAlign w:val="center"/>
          </w:tcPr>
          <w:p w14:paraId="4C34A4D7" w14:textId="20DDE000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94</w:t>
            </w:r>
          </w:p>
        </w:tc>
        <w:tc>
          <w:tcPr>
            <w:tcW w:w="1742" w:type="dxa"/>
            <w:vAlign w:val="bottom"/>
          </w:tcPr>
          <w:p w14:paraId="1AA4A832" w14:textId="1B04EF1D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hAnsi="TH Niramit AS" w:cs="TH Niramit AS"/>
                <w:sz w:val="28"/>
              </w:rPr>
              <w:t>36.04</w:t>
            </w:r>
          </w:p>
        </w:tc>
      </w:tr>
      <w:tr w:rsidR="004C7E5E" w:rsidRPr="004C7E5E" w14:paraId="78EC8FC1" w14:textId="77777777" w:rsidTr="00AE5F56">
        <w:tc>
          <w:tcPr>
            <w:tcW w:w="2785" w:type="dxa"/>
            <w:vAlign w:val="center"/>
          </w:tcPr>
          <w:p w14:paraId="456CEA9A" w14:textId="77777777" w:rsidR="00AE5F56" w:rsidRPr="004C7E5E" w:rsidRDefault="00AE5F56" w:rsidP="00436BAD">
            <w:pPr>
              <w:snapToGrid w:val="0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  <w:cs/>
              </w:rPr>
              <w:t>รอบ 2</w:t>
            </w:r>
          </w:p>
        </w:tc>
        <w:tc>
          <w:tcPr>
            <w:tcW w:w="1292" w:type="dxa"/>
            <w:vAlign w:val="center"/>
          </w:tcPr>
          <w:p w14:paraId="7E70EF68" w14:textId="29B8A9F3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220</w:t>
            </w:r>
          </w:p>
        </w:tc>
        <w:tc>
          <w:tcPr>
            <w:tcW w:w="1138" w:type="dxa"/>
            <w:vAlign w:val="center"/>
          </w:tcPr>
          <w:p w14:paraId="4D9D6456" w14:textId="2BEFDE8E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109</w:t>
            </w:r>
          </w:p>
        </w:tc>
        <w:tc>
          <w:tcPr>
            <w:tcW w:w="1260" w:type="dxa"/>
            <w:vAlign w:val="center"/>
          </w:tcPr>
          <w:p w14:paraId="2A1F2550" w14:textId="255CC709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49</w:t>
            </w:r>
          </w:p>
        </w:tc>
        <w:tc>
          <w:tcPr>
            <w:tcW w:w="1530" w:type="dxa"/>
            <w:vAlign w:val="center"/>
          </w:tcPr>
          <w:p w14:paraId="07E74163" w14:textId="7AE71100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45</w:t>
            </w:r>
          </w:p>
        </w:tc>
        <w:tc>
          <w:tcPr>
            <w:tcW w:w="1742" w:type="dxa"/>
            <w:vAlign w:val="bottom"/>
          </w:tcPr>
          <w:p w14:paraId="4DC425D7" w14:textId="28CB948D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hAnsi="TH Niramit AS" w:cs="TH Niramit AS"/>
                <w:sz w:val="28"/>
              </w:rPr>
              <w:t>23.96</w:t>
            </w:r>
          </w:p>
        </w:tc>
      </w:tr>
      <w:tr w:rsidR="004C7E5E" w:rsidRPr="004C7E5E" w14:paraId="56E4C7E7" w14:textId="77777777" w:rsidTr="00AE5F56">
        <w:tc>
          <w:tcPr>
            <w:tcW w:w="2785" w:type="dxa"/>
            <w:vAlign w:val="center"/>
          </w:tcPr>
          <w:p w14:paraId="2653D979" w14:textId="77777777" w:rsidR="00AE5F56" w:rsidRPr="004C7E5E" w:rsidRDefault="00AE5F56" w:rsidP="00436BAD">
            <w:pPr>
              <w:snapToGrid w:val="0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  <w:cs/>
              </w:rPr>
              <w:t>รอบ 3 (</w:t>
            </w:r>
            <w:r w:rsidRPr="004C7E5E">
              <w:rPr>
                <w:rFonts w:ascii="TH Niramit AS" w:eastAsia="Times New Roman" w:hAnsi="TH Niramit AS" w:cs="TH Niramit AS"/>
                <w:sz w:val="28"/>
              </w:rPr>
              <w:t>Admissions 1</w:t>
            </w:r>
            <w:r w:rsidRPr="004C7E5E">
              <w:rPr>
                <w:rFonts w:ascii="TH Niramit AS" w:eastAsia="Times New Roman" w:hAnsi="TH Niramit AS" w:cs="TH Niramit AS"/>
                <w:sz w:val="28"/>
                <w:cs/>
              </w:rPr>
              <w:t>+</w:t>
            </w:r>
            <w:r w:rsidRPr="004C7E5E">
              <w:rPr>
                <w:rFonts w:ascii="TH Niramit AS" w:eastAsia="Times New Roman" w:hAnsi="TH Niramit AS" w:cs="TH Niramit AS"/>
                <w:sz w:val="28"/>
              </w:rPr>
              <w:t>2</w:t>
            </w:r>
            <w:r w:rsidRPr="004C7E5E">
              <w:rPr>
                <w:rFonts w:ascii="TH Niramit AS" w:eastAsia="Times New Roman" w:hAnsi="TH Niramit AS" w:cs="TH Niramit AS"/>
                <w:sz w:val="28"/>
                <w:cs/>
              </w:rPr>
              <w:t>)</w:t>
            </w:r>
          </w:p>
        </w:tc>
        <w:tc>
          <w:tcPr>
            <w:tcW w:w="1292" w:type="dxa"/>
            <w:vAlign w:val="center"/>
          </w:tcPr>
          <w:p w14:paraId="79CAC242" w14:textId="2C5C994F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220</w:t>
            </w:r>
          </w:p>
        </w:tc>
        <w:tc>
          <w:tcPr>
            <w:tcW w:w="1138" w:type="dxa"/>
            <w:vAlign w:val="center"/>
          </w:tcPr>
          <w:p w14:paraId="728B4CDE" w14:textId="7ED70336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115</w:t>
            </w:r>
          </w:p>
        </w:tc>
        <w:tc>
          <w:tcPr>
            <w:tcW w:w="1260" w:type="dxa"/>
            <w:vAlign w:val="center"/>
          </w:tcPr>
          <w:p w14:paraId="6510DA41" w14:textId="734C6621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115</w:t>
            </w:r>
          </w:p>
        </w:tc>
        <w:tc>
          <w:tcPr>
            <w:tcW w:w="1530" w:type="dxa"/>
            <w:vAlign w:val="center"/>
          </w:tcPr>
          <w:p w14:paraId="5291E852" w14:textId="0D842543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102</w:t>
            </w:r>
          </w:p>
        </w:tc>
        <w:tc>
          <w:tcPr>
            <w:tcW w:w="1742" w:type="dxa"/>
            <w:vAlign w:val="bottom"/>
          </w:tcPr>
          <w:p w14:paraId="428A8388" w14:textId="3E99FEF4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4C7E5E">
              <w:rPr>
                <w:rFonts w:ascii="TH Niramit AS" w:hAnsi="TH Niramit AS" w:cs="TH Niramit AS"/>
                <w:sz w:val="28"/>
              </w:rPr>
              <w:t>25.27</w:t>
            </w:r>
          </w:p>
        </w:tc>
      </w:tr>
      <w:tr w:rsidR="004C7E5E" w:rsidRPr="004C7E5E" w14:paraId="57A3A62F" w14:textId="77777777" w:rsidTr="00AE5F56">
        <w:tc>
          <w:tcPr>
            <w:tcW w:w="2785" w:type="dxa"/>
            <w:vAlign w:val="center"/>
          </w:tcPr>
          <w:p w14:paraId="21D5DE68" w14:textId="77777777" w:rsidR="00AE5F56" w:rsidRPr="004C7E5E" w:rsidRDefault="00AE5F56" w:rsidP="00436BAD">
            <w:pPr>
              <w:snapToGrid w:val="0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  <w:cs/>
              </w:rPr>
              <w:t>รอบ 4</w:t>
            </w:r>
          </w:p>
        </w:tc>
        <w:tc>
          <w:tcPr>
            <w:tcW w:w="1292" w:type="dxa"/>
            <w:vAlign w:val="center"/>
          </w:tcPr>
          <w:p w14:paraId="24C20E6E" w14:textId="777230DB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220</w:t>
            </w:r>
          </w:p>
        </w:tc>
        <w:tc>
          <w:tcPr>
            <w:tcW w:w="1138" w:type="dxa"/>
            <w:vAlign w:val="center"/>
          </w:tcPr>
          <w:p w14:paraId="43B052D9" w14:textId="3C011C2C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67</w:t>
            </w:r>
          </w:p>
        </w:tc>
        <w:tc>
          <w:tcPr>
            <w:tcW w:w="1260" w:type="dxa"/>
            <w:vAlign w:val="center"/>
          </w:tcPr>
          <w:p w14:paraId="5E673435" w14:textId="54F6F33A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67</w:t>
            </w:r>
          </w:p>
        </w:tc>
        <w:tc>
          <w:tcPr>
            <w:tcW w:w="1530" w:type="dxa"/>
            <w:vAlign w:val="center"/>
          </w:tcPr>
          <w:p w14:paraId="384ACC3E" w14:textId="21964359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/>
                <w:sz w:val="28"/>
              </w:rPr>
              <w:t>81</w:t>
            </w:r>
          </w:p>
        </w:tc>
        <w:tc>
          <w:tcPr>
            <w:tcW w:w="1742" w:type="dxa"/>
            <w:vAlign w:val="bottom"/>
          </w:tcPr>
          <w:p w14:paraId="288A2B16" w14:textId="34D6BB45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hAnsi="TH Niramit AS" w:cs="TH Niramit AS"/>
                <w:sz w:val="28"/>
              </w:rPr>
              <w:t>14.73</w:t>
            </w:r>
          </w:p>
        </w:tc>
      </w:tr>
      <w:tr w:rsidR="004C7E5E" w:rsidRPr="004C7E5E" w14:paraId="4BED86D0" w14:textId="77777777" w:rsidTr="00AE5F56">
        <w:tc>
          <w:tcPr>
            <w:tcW w:w="2785" w:type="dxa"/>
            <w:vAlign w:val="center"/>
          </w:tcPr>
          <w:p w14:paraId="1E3FB241" w14:textId="449C3767" w:rsidR="00AE5F56" w:rsidRPr="004C7E5E" w:rsidRDefault="00AE5F56" w:rsidP="00AE5F56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4C7E5E">
              <w:rPr>
                <w:rFonts w:ascii="TH Niramit AS" w:eastAsia="Times New Roman" w:hAnsi="TH Niramit AS" w:cs="TH Niramit AS" w:hint="cs"/>
                <w:sz w:val="28"/>
                <w:cs/>
              </w:rPr>
              <w:t>รวม</w:t>
            </w:r>
          </w:p>
        </w:tc>
        <w:tc>
          <w:tcPr>
            <w:tcW w:w="1292" w:type="dxa"/>
            <w:vAlign w:val="center"/>
          </w:tcPr>
          <w:p w14:paraId="0CA62DE6" w14:textId="63685265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eastAsia="Times New Roman" w:hAnsi="TH Niramit AS" w:cs="TH Niramit AS" w:hint="cs"/>
                <w:sz w:val="28"/>
                <w:cs/>
              </w:rPr>
              <w:t>220</w:t>
            </w:r>
          </w:p>
        </w:tc>
        <w:tc>
          <w:tcPr>
            <w:tcW w:w="1138" w:type="dxa"/>
            <w:vAlign w:val="bottom"/>
          </w:tcPr>
          <w:p w14:paraId="5E3B9291" w14:textId="472887F9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hAnsi="TH Niramit AS" w:cs="TH Niramit AS"/>
                <w:sz w:val="28"/>
              </w:rPr>
              <w:t>455</w:t>
            </w:r>
          </w:p>
        </w:tc>
        <w:tc>
          <w:tcPr>
            <w:tcW w:w="1260" w:type="dxa"/>
            <w:vAlign w:val="bottom"/>
          </w:tcPr>
          <w:p w14:paraId="2E729F7E" w14:textId="78F53F2F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hAnsi="TH Niramit AS" w:cs="TH Niramit AS"/>
                <w:sz w:val="28"/>
              </w:rPr>
              <w:t>332</w:t>
            </w:r>
          </w:p>
        </w:tc>
        <w:tc>
          <w:tcPr>
            <w:tcW w:w="1530" w:type="dxa"/>
            <w:vAlign w:val="bottom"/>
          </w:tcPr>
          <w:p w14:paraId="7E5D5DF1" w14:textId="7385E535" w:rsidR="00AE5F56" w:rsidRPr="004C7E5E" w:rsidRDefault="00AE5F56" w:rsidP="00436BAD">
            <w:pPr>
              <w:snapToGrid w:val="0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4C7E5E">
              <w:rPr>
                <w:rFonts w:ascii="TH Niramit AS" w:hAnsi="TH Niramit AS" w:cs="TH Niramit AS"/>
                <w:sz w:val="28"/>
              </w:rPr>
              <w:t>322</w:t>
            </w:r>
          </w:p>
        </w:tc>
        <w:tc>
          <w:tcPr>
            <w:tcW w:w="1742" w:type="dxa"/>
            <w:vAlign w:val="bottom"/>
          </w:tcPr>
          <w:p w14:paraId="5EE9D717" w14:textId="6FC8BBF3" w:rsidR="00AE5F56" w:rsidRPr="004C7E5E" w:rsidRDefault="00AE5F56" w:rsidP="00436BAD">
            <w:pPr>
              <w:snapToGrid w:val="0"/>
              <w:jc w:val="center"/>
              <w:rPr>
                <w:rFonts w:ascii="TH Niramit AS" w:hAnsi="TH Niramit AS" w:cs="TH Niramit AS"/>
                <w:sz w:val="28"/>
              </w:rPr>
            </w:pPr>
            <w:r w:rsidRPr="004C7E5E">
              <w:rPr>
                <w:rFonts w:ascii="TH Niramit AS" w:hAnsi="TH Niramit AS" w:cs="TH Niramit AS" w:hint="cs"/>
                <w:sz w:val="28"/>
                <w:cs/>
              </w:rPr>
              <w:t>100</w:t>
            </w:r>
          </w:p>
        </w:tc>
      </w:tr>
    </w:tbl>
    <w:p w14:paraId="02DF5104" w14:textId="77777777" w:rsidR="00AE5F56" w:rsidRPr="004C7E5E" w:rsidRDefault="00AE5F56" w:rsidP="005F4344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</w:p>
    <w:p w14:paraId="3C2B45F2" w14:textId="4C28620E" w:rsidR="005F4344" w:rsidRPr="004C7E5E" w:rsidRDefault="005F4344" w:rsidP="005F4344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4C7E5E">
        <w:rPr>
          <w:rFonts w:ascii="TH Niramit AS" w:eastAsia="Times New Roman" w:hAnsi="TH Niramit AS" w:cs="TH Niramit AS"/>
          <w:sz w:val="28"/>
          <w:cs/>
        </w:rPr>
        <w:t>หมายเหตุ</w:t>
      </w:r>
      <w:r w:rsidRPr="004C7E5E">
        <w:rPr>
          <w:rFonts w:ascii="TH Niramit AS" w:eastAsia="Times New Roman" w:hAnsi="TH Niramit AS" w:cs="TH Niramit AS"/>
          <w:sz w:val="28"/>
        </w:rPr>
        <w:t>:</w:t>
      </w:r>
      <w:r w:rsidRPr="004C7E5E">
        <w:rPr>
          <w:rFonts w:ascii="TH Niramit AS" w:eastAsia="Times New Roman" w:hAnsi="TH Niramit AS" w:cs="TH Niramit AS"/>
          <w:sz w:val="28"/>
          <w:cs/>
        </w:rPr>
        <w:t xml:space="preserve"> </w:t>
      </w:r>
      <w:r w:rsidRPr="004C7E5E">
        <w:rPr>
          <w:rFonts w:ascii="TH Niramit AS" w:eastAsia="Sarabun" w:hAnsi="TH Niramit AS" w:cs="TH Niramit AS"/>
          <w:sz w:val="28"/>
          <w:cs/>
        </w:rPr>
        <w:t>ตามแผนรับนักศึกษาที่ระบุใน มคอ</w:t>
      </w:r>
      <w:r w:rsidRPr="004C7E5E">
        <w:rPr>
          <w:rFonts w:ascii="TH Niramit AS" w:eastAsia="Sarabun" w:hAnsi="TH Niramit AS" w:cs="TH Niramit AS"/>
          <w:sz w:val="28"/>
        </w:rPr>
        <w:t xml:space="preserve">.2 </w:t>
      </w:r>
      <w:r w:rsidRPr="004C7E5E">
        <w:rPr>
          <w:rFonts w:ascii="TH Niramit AS" w:eastAsia="Sarabun" w:hAnsi="TH Niramit AS" w:cs="TH Niramit AS"/>
          <w:sz w:val="28"/>
          <w:cs/>
        </w:rPr>
        <w:t xml:space="preserve">ปีการศึกษา </w:t>
      </w:r>
      <w:r w:rsidRPr="004C7E5E">
        <w:rPr>
          <w:rFonts w:ascii="TH Niramit AS" w:eastAsia="Sarabun" w:hAnsi="TH Niramit AS" w:cs="TH Niramit AS"/>
          <w:sz w:val="28"/>
        </w:rPr>
        <w:t>256</w:t>
      </w:r>
      <w:r w:rsidR="00355AE9" w:rsidRPr="004C7E5E">
        <w:rPr>
          <w:rFonts w:ascii="TH Niramit AS" w:eastAsia="Sarabun" w:hAnsi="TH Niramit AS" w:cs="TH Niramit AS"/>
          <w:sz w:val="28"/>
          <w:cs/>
        </w:rPr>
        <w:t>6</w:t>
      </w:r>
      <w:r w:rsidRPr="004C7E5E">
        <w:rPr>
          <w:rFonts w:ascii="TH Niramit AS" w:eastAsia="Sarabun" w:hAnsi="TH Niramit AS" w:cs="TH Niramit AS"/>
          <w:sz w:val="28"/>
        </w:rPr>
        <w:t xml:space="preserve"> </w:t>
      </w:r>
      <w:r w:rsidRPr="004C7E5E">
        <w:rPr>
          <w:rFonts w:ascii="TH Niramit AS" w:eastAsia="Sarabun" w:hAnsi="TH Niramit AS" w:cs="TH Niramit AS"/>
          <w:sz w:val="28"/>
          <w:cs/>
        </w:rPr>
        <w:t xml:space="preserve">ประกาศรับจำนวน </w:t>
      </w:r>
      <w:r w:rsidR="004C7E5E" w:rsidRPr="004C7E5E">
        <w:rPr>
          <w:rFonts w:ascii="TH Niramit AS" w:eastAsia="Sarabun" w:hAnsi="TH Niramit AS" w:cs="TH Niramit AS" w:hint="cs"/>
          <w:sz w:val="28"/>
          <w:cs/>
        </w:rPr>
        <w:t>190</w:t>
      </w:r>
      <w:r w:rsidRPr="004C7E5E">
        <w:rPr>
          <w:rFonts w:ascii="TH Niramit AS" w:eastAsia="Sarabun" w:hAnsi="TH Niramit AS" w:cs="TH Niramit AS"/>
          <w:sz w:val="28"/>
        </w:rPr>
        <w:t xml:space="preserve"> </w:t>
      </w:r>
      <w:r w:rsidRPr="004C7E5E">
        <w:rPr>
          <w:rFonts w:ascii="TH Niramit AS" w:eastAsia="Sarabun" w:hAnsi="TH Niramit AS" w:cs="TH Niramit AS"/>
          <w:sz w:val="28"/>
          <w:cs/>
        </w:rPr>
        <w:t>คน</w:t>
      </w:r>
    </w:p>
    <w:p w14:paraId="0F700DC9" w14:textId="77777777" w:rsidR="0033096A" w:rsidRPr="00916669" w:rsidRDefault="0033096A" w:rsidP="005F4344">
      <w:pPr>
        <w:spacing w:after="0" w:line="240" w:lineRule="auto"/>
        <w:rPr>
          <w:rFonts w:ascii="TH Niramit AS" w:eastAsia="Times New Roman" w:hAnsi="TH Niramit AS" w:cs="TH Niramit AS"/>
          <w:color w:val="0000CC"/>
          <w:sz w:val="28"/>
        </w:rPr>
      </w:pPr>
    </w:p>
    <w:p w14:paraId="63272BD4" w14:textId="77777777" w:rsidR="005F4344" w:rsidRPr="005D5B08" w:rsidRDefault="005F4344" w:rsidP="005F4344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D5B08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Both short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term and long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term planning of academic and non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academic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support services are shown to be carried out to ensure sufficiency and quality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of support services for teaching, research, and community service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70C958D4" w14:textId="3E5E2C12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6"/>
          <w:szCs w:val="36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>บุคลากรสายสนับสนุนของคณะเศรษฐศาสตร์ ซึ่งมีจำนวนทั้งสิ้น 1</w:t>
      </w:r>
      <w:r w:rsidR="004234A9">
        <w:rPr>
          <w:rFonts w:ascii="TH Niramit AS" w:hAnsi="TH Niramit AS" w:cs="TH Niramit AS" w:hint="cs"/>
          <w:sz w:val="32"/>
          <w:szCs w:val="32"/>
          <w:cs/>
        </w:rPr>
        <w:t>6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 คน (ตารางที่ 6</w:t>
      </w:r>
      <w:r w:rsidRPr="005D5B08">
        <w:rPr>
          <w:rFonts w:ascii="TH Niramit AS" w:hAnsi="TH Niramit AS" w:cs="TH Niramit AS"/>
          <w:sz w:val="32"/>
          <w:szCs w:val="32"/>
        </w:rPr>
        <w:t>-5</w:t>
      </w:r>
      <w:r w:rsidRPr="005D5B08">
        <w:rPr>
          <w:rFonts w:ascii="TH Niramit AS" w:hAnsi="TH Niramit AS" w:cs="TH Niramit AS"/>
          <w:sz w:val="32"/>
          <w:szCs w:val="32"/>
          <w:cs/>
        </w:rPr>
        <w:t>) เทียบกับจำนวนบุคลากรสายวิชาการจำนวน 26 คน คิดเป็นสัดส่วนของบุคลากรสายสนับสนุนต่อบุคลากร 1:</w:t>
      </w:r>
      <w:r w:rsidRPr="005D5B08">
        <w:rPr>
          <w:rFonts w:ascii="TH Niramit AS" w:hAnsi="TH Niramit AS" w:cs="TH Niramit AS"/>
          <w:sz w:val="32"/>
          <w:szCs w:val="32"/>
        </w:rPr>
        <w:t>1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.53 สัดส่วนนี้นับว่าเพียงพอต่อการสนับสนุนการดำเนินงานของคณะเศรษฐศาสตร์ โดยเป็นบุคลากรที่ให้การสนับสนุนทั้งหลักสูตรปริญญาตรี โท และเอก ทั้งนี้บุคลากรสายสนับสนุนถึงร้อยละ 11.75 จบการศึกษาในระดับปริญญาเอก ด้านนโยบาย แผน และประกันคุณภาพและด้านบริการวิชาการและวิจัย ด้านละ 1 คน </w:t>
      </w:r>
    </w:p>
    <w:p w14:paraId="77619DAC" w14:textId="77777777" w:rsidR="005F4344" w:rsidRPr="005D5B08" w:rsidRDefault="005F4344" w:rsidP="005F4344">
      <w:pPr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40"/>
        </w:rPr>
        <w:t>http://personnel.mju.ac.th/structure/list_person.php?group=all&amp;fact=20500&amp;show=</w:t>
      </w:r>
    </w:p>
    <w:p w14:paraId="426EFDB7" w14:textId="77777777" w:rsidR="004C7E5E" w:rsidRDefault="004C7E5E" w:rsidP="005F4344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37083FBB" w14:textId="77777777" w:rsidR="004C7E5E" w:rsidRDefault="004C7E5E" w:rsidP="005F4344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6EAB59C" w14:textId="149F99DB" w:rsidR="005F4344" w:rsidRPr="004C7E5E" w:rsidRDefault="005F4344" w:rsidP="005F4344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4C7E5E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ตารางที่ 6</w:t>
      </w:r>
      <w:r w:rsidRPr="004C7E5E">
        <w:rPr>
          <w:rFonts w:ascii="TH Niramit AS" w:hAnsi="TH Niramit AS" w:cs="TH Niramit AS"/>
          <w:b/>
          <w:bCs/>
          <w:sz w:val="32"/>
          <w:szCs w:val="32"/>
        </w:rPr>
        <w:t>-5</w:t>
      </w:r>
      <w:r w:rsidRPr="004C7E5E">
        <w:rPr>
          <w:rFonts w:ascii="TH Niramit AS" w:hAnsi="TH Niramit AS" w:cs="TH Niramit AS"/>
          <w:sz w:val="32"/>
          <w:szCs w:val="32"/>
          <w:cs/>
        </w:rPr>
        <w:t xml:space="preserve"> จำนวนบุคลากรสายสนับสนุน คณะเศรษฐศาสตร์ ปีการศึกษา</w:t>
      </w:r>
      <w:r w:rsidRPr="004C7E5E">
        <w:rPr>
          <w:rFonts w:ascii="TH Niramit AS" w:hAnsi="TH Niramit AS" w:cs="TH Niramit AS"/>
          <w:sz w:val="32"/>
          <w:szCs w:val="32"/>
        </w:rPr>
        <w:t xml:space="preserve"> 256</w:t>
      </w:r>
      <w:r w:rsidR="00355AE9" w:rsidRPr="004C7E5E">
        <w:rPr>
          <w:rFonts w:ascii="TH Niramit AS" w:hAnsi="TH Niramit AS" w:cs="TH Niramit AS"/>
          <w:sz w:val="32"/>
          <w:szCs w:val="32"/>
          <w:cs/>
        </w:rPr>
        <w:t>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5"/>
        <w:gridCol w:w="1352"/>
        <w:gridCol w:w="1352"/>
        <w:gridCol w:w="1251"/>
        <w:gridCol w:w="1170"/>
        <w:gridCol w:w="1586"/>
      </w:tblGrid>
      <w:tr w:rsidR="00644D40" w:rsidRPr="005D5B08" w14:paraId="0C217C0F" w14:textId="77777777" w:rsidTr="00644D40">
        <w:trPr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1B1" w14:textId="43C669FF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ปีการศึกษา</w:t>
            </w:r>
            <w:r w:rsidRPr="005D5B08">
              <w:rPr>
                <w:rFonts w:ascii="TH Niramit AS" w:hAnsi="TH Niramit AS" w:cs="TH Niramit AS"/>
                <w:b/>
                <w:bCs/>
                <w:sz w:val="28"/>
              </w:rPr>
              <w:t xml:space="preserve"> 256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6</w:t>
            </w:r>
          </w:p>
        </w:tc>
      </w:tr>
      <w:tr w:rsidR="00644D40" w:rsidRPr="005D5B08" w14:paraId="5DCDAF25" w14:textId="77777777" w:rsidTr="00644D40">
        <w:trPr>
          <w:tblHeader/>
        </w:trPr>
        <w:tc>
          <w:tcPr>
            <w:tcW w:w="1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0D3C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บุคลากรสายสนับสนุน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E16C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2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311" w14:textId="1D0B3BF5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ระดับการศึกษาสูงสุดของบุคลากร</w:t>
            </w:r>
          </w:p>
        </w:tc>
      </w:tr>
      <w:tr w:rsidR="00644D40" w:rsidRPr="005D5B08" w14:paraId="499845AA" w14:textId="77777777" w:rsidTr="00644D40">
        <w:trPr>
          <w:tblHeader/>
        </w:trPr>
        <w:tc>
          <w:tcPr>
            <w:tcW w:w="1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4E7" w14:textId="77777777" w:rsidR="00644D40" w:rsidRPr="005D5B08" w:rsidRDefault="00644D40" w:rsidP="00436BAD">
            <w:pPr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5DC" w14:textId="3D6C1889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ต่ำกว่าป.ตรี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C26D" w14:textId="705FC7A5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ป.ตรี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A7A3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ป.โท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0277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ป.เอก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5895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 (คน)</w:t>
            </w:r>
          </w:p>
        </w:tc>
      </w:tr>
      <w:tr w:rsidR="00644D40" w:rsidRPr="005D5B08" w14:paraId="33A9D5CE" w14:textId="77777777" w:rsidTr="00644D40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60F" w14:textId="77777777" w:rsidR="00644D40" w:rsidRPr="005D5B08" w:rsidRDefault="00644D40" w:rsidP="00436BAD">
            <w:pPr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1.  บุคลากรด้านงานบริหารและธุรการ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661A" w14:textId="76F60886" w:rsidR="00644D40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6C58" w14:textId="7936C891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3F38" w14:textId="045333A2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40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C907" w14:textId="689FED28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</w:tr>
      <w:tr w:rsidR="00644D40" w:rsidRPr="005D5B08" w14:paraId="313F5834" w14:textId="77777777" w:rsidTr="00644D40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0586" w14:textId="77777777" w:rsidR="00644D40" w:rsidRPr="005D5B08" w:rsidRDefault="00644D40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2.  บุคลากรด้านงานบริการการศึกษาและกิจการนักศึกษา 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593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964F" w14:textId="748EBDFF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2A1D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D70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91C0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</w:rPr>
              <w:t>4</w:t>
            </w:r>
          </w:p>
        </w:tc>
      </w:tr>
      <w:tr w:rsidR="00644D40" w:rsidRPr="005D5B08" w14:paraId="0D454AAD" w14:textId="77777777" w:rsidTr="00644D40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9A7B" w14:textId="77777777" w:rsidR="00644D40" w:rsidRPr="005D5B08" w:rsidRDefault="00644D40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3. บุคลากรด้านคลังและพัสดุ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C68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477D" w14:textId="7DDD3EA4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41FA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D2B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4373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</w:rPr>
              <w:t>3</w:t>
            </w:r>
          </w:p>
        </w:tc>
      </w:tr>
      <w:tr w:rsidR="00644D40" w:rsidRPr="005D5B08" w14:paraId="58824777" w14:textId="77777777" w:rsidTr="00644D40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95A8" w14:textId="77777777" w:rsidR="00644D40" w:rsidRPr="005D5B08" w:rsidRDefault="00644D40" w:rsidP="00436BAD">
            <w:pPr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4. </w:t>
            </w:r>
            <w:bookmarkStart w:id="2" w:name="_Hlk133734648"/>
            <w:r w:rsidRPr="005D5B08">
              <w:rPr>
                <w:rFonts w:ascii="TH Niramit AS" w:hAnsi="TH Niramit AS" w:cs="TH Niramit AS"/>
                <w:sz w:val="28"/>
                <w:cs/>
              </w:rPr>
              <w:t>บุคลากรด้านนโยบาย แผน และประกันคุณภาพ</w:t>
            </w:r>
            <w:bookmarkEnd w:id="2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CD3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A74" w14:textId="77837AF3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DED5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739C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069A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</w:rPr>
              <w:t>2</w:t>
            </w:r>
          </w:p>
        </w:tc>
      </w:tr>
      <w:tr w:rsidR="00644D40" w:rsidRPr="005D5B08" w14:paraId="7F962EBB" w14:textId="77777777" w:rsidTr="00644D40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9472" w14:textId="77777777" w:rsidR="00644D40" w:rsidRPr="005D5B08" w:rsidRDefault="00644D40" w:rsidP="00436BAD">
            <w:pPr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5. บุคลากรด้านบริการวิชาการและวิจัย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50B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A8B1" w14:textId="3CC2C789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4885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F554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5748" w14:textId="77777777" w:rsidR="00644D40" w:rsidRPr="005D5B08" w:rsidRDefault="00644D40" w:rsidP="00436BA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</w:tr>
      <w:tr w:rsidR="00644D40" w:rsidRPr="005D5B08" w14:paraId="55335500" w14:textId="77777777" w:rsidTr="00644D40"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CA5F" w14:textId="77777777" w:rsidR="00644D40" w:rsidRPr="00644D40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44D40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868" w14:textId="57B1E4D4" w:rsidR="00644D40" w:rsidRPr="00644D40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44D4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83E3" w14:textId="64615B67" w:rsidR="00644D40" w:rsidRPr="00644D40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44D40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9273" w14:textId="77777777" w:rsidR="00644D40" w:rsidRPr="00644D40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44D40">
              <w:rPr>
                <w:rFonts w:ascii="TH Niramit AS" w:hAnsi="TH Niramit AS" w:cs="TH Niramit AS"/>
                <w:b/>
                <w:bCs/>
                <w:sz w:val="28"/>
                <w:cs/>
              </w:rPr>
              <w:t>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30B3" w14:textId="77777777" w:rsidR="00644D40" w:rsidRPr="00644D40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44D40">
              <w:rPr>
                <w:rFonts w:ascii="TH Niramit AS" w:hAnsi="TH Niramit AS" w:cs="TH Niramit AS"/>
                <w:b/>
                <w:bCs/>
                <w:sz w:val="28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2496" w14:textId="498D442A" w:rsidR="00644D40" w:rsidRPr="00644D40" w:rsidRDefault="00644D40" w:rsidP="00436BAD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44D40">
              <w:rPr>
                <w:rFonts w:ascii="TH Niramit AS" w:hAnsi="TH Niramit AS" w:cs="TH Niramit AS"/>
                <w:b/>
                <w:bCs/>
                <w:sz w:val="28"/>
                <w:cs/>
              </w:rPr>
              <w:t>1</w:t>
            </w:r>
            <w:r w:rsidRPr="00644D4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7</w:t>
            </w:r>
          </w:p>
        </w:tc>
      </w:tr>
    </w:tbl>
    <w:p w14:paraId="62BF04FE" w14:textId="77777777" w:rsidR="004A0CFF" w:rsidRDefault="004A0CFF" w:rsidP="005F4344">
      <w:pPr>
        <w:spacing w:before="120" w:after="0" w:line="240" w:lineRule="auto"/>
        <w:ind w:left="288" w:hanging="28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AC34589" w14:textId="0A29055A" w:rsidR="005F4344" w:rsidRPr="005D5B08" w:rsidRDefault="005F4344" w:rsidP="005F4344">
      <w:pPr>
        <w:spacing w:before="120" w:after="0" w:line="240" w:lineRule="auto"/>
        <w:ind w:left="288" w:hanging="288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D5B08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An adequate system is shown to exist for student progress, academic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performance, and workload monitoring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 xml:space="preserve"> Student progress, academic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performance, and workload are shown to be systematically recorded and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monitored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Feedback to students and corrective actions are made where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necessary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04F6280" w14:textId="67ED5055" w:rsidR="005F4344" w:rsidRPr="005D5B08" w:rsidRDefault="005F4344" w:rsidP="00DC212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 xml:space="preserve">หลักสูตรสร้างระบบติดตามความก้าวหน้า ผลการเรียน และการตรวจสอบภาระของผู้เรียน </w:t>
      </w:r>
      <w:r w:rsidRPr="005D5B08">
        <w:rPr>
          <w:rFonts w:ascii="TH Niramit AS" w:hAnsi="TH Niramit AS" w:cs="TH Niramit AS"/>
          <w:sz w:val="32"/>
          <w:szCs w:val="32"/>
          <w:cs/>
        </w:rPr>
        <w:br/>
        <w:t xml:space="preserve">โดยมีอาจารย์ที่ปรึกษาดำเนินงานตามระบบร่วมกับหลักสูตร มีการกำหนดให้มีการเข้าพบอาจารย์ที่ปรึกษาอย่างน้อยภาคการศึกษาละ </w:t>
      </w:r>
      <w:r w:rsidRPr="005D5B08">
        <w:rPr>
          <w:rFonts w:ascii="TH Niramit AS" w:hAnsi="TH Niramit AS" w:cs="TH Niramit AS"/>
          <w:sz w:val="32"/>
          <w:szCs w:val="32"/>
        </w:rPr>
        <w:t>1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 ครั้ง (ภาคต้นและภาคปลายการศึกษา) เพื่อติดตามความก้าวหน้าของผลการศึกษา</w:t>
      </w:r>
      <w:r w:rsidRPr="005D5B08">
        <w:rPr>
          <w:rFonts w:ascii="TH Niramit AS" w:hAnsi="TH Niramit AS" w:cs="TH Niramit AS"/>
          <w:sz w:val="32"/>
          <w:szCs w:val="32"/>
        </w:rPr>
        <w:t xml:space="preserve"> </w:t>
      </w:r>
      <w:r w:rsidRPr="005D5B08">
        <w:rPr>
          <w:rFonts w:ascii="TH Niramit AS" w:hAnsi="TH Niramit AS" w:cs="TH Niramit AS"/>
          <w:sz w:val="32"/>
          <w:szCs w:val="32"/>
          <w:cs/>
        </w:rPr>
        <w:t>แผนการเรียน</w:t>
      </w:r>
      <w:r w:rsidRPr="005D5B08">
        <w:rPr>
          <w:rFonts w:ascii="TH Niramit AS" w:hAnsi="TH Niramit AS" w:cs="TH Niramit AS"/>
          <w:sz w:val="32"/>
          <w:szCs w:val="32"/>
        </w:rPr>
        <w:t xml:space="preserve"> </w:t>
      </w:r>
      <w:r w:rsidRPr="005D5B08">
        <w:rPr>
          <w:rFonts w:ascii="TH Niramit AS" w:hAnsi="TH Niramit AS" w:cs="TH Niramit AS"/>
          <w:sz w:val="32"/>
          <w:szCs w:val="32"/>
          <w:cs/>
        </w:rPr>
        <w:t>การลงทะเบียน ชั่วโมงกิจกรรม</w:t>
      </w:r>
      <w:r w:rsidRPr="005D5B08">
        <w:rPr>
          <w:rFonts w:ascii="TH Niramit AS" w:hAnsi="TH Niramit AS" w:cs="TH Niramit AS"/>
          <w:sz w:val="32"/>
          <w:szCs w:val="32"/>
        </w:rPr>
        <w:t xml:space="preserve"> </w:t>
      </w:r>
      <w:r w:rsidRPr="005D5B08">
        <w:rPr>
          <w:rFonts w:ascii="TH Niramit AS" w:hAnsi="TH Niramit AS" w:cs="TH Niramit AS"/>
          <w:sz w:val="32"/>
          <w:szCs w:val="32"/>
          <w:cs/>
        </w:rPr>
        <w:t>เป็นต้น  ทั้งนี้ หลักสูตรใช้ระบบการติดตามของมหาวิทยาลัยในการติดตามความก้าวหน้าของนักศึกษาและมีการบันทึกข้อมูลนักศึกษา ดังนี้</w:t>
      </w:r>
    </w:p>
    <w:p w14:paraId="1082AF28" w14:textId="77777777" w:rsidR="005F4344" w:rsidRPr="005D5B08" w:rsidRDefault="005F4344" w:rsidP="00D95400">
      <w:pPr>
        <w:pStyle w:val="ListParagraph"/>
        <w:numPr>
          <w:ilvl w:val="3"/>
          <w:numId w:val="4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 xml:space="preserve">บันทึกข้อมูลผ่านระบบบริการการศึกษาที่เว็บไซต์ </w:t>
      </w:r>
      <w:r w:rsidRPr="005D5B08">
        <w:rPr>
          <w:rFonts w:ascii="TH Niramit AS" w:hAnsi="TH Niramit AS" w:cs="TH Niramit AS"/>
          <w:sz w:val="32"/>
          <w:szCs w:val="32"/>
        </w:rPr>
        <w:t>www</w:t>
      </w:r>
      <w:r w:rsidRPr="005D5B08">
        <w:rPr>
          <w:rFonts w:ascii="TH Niramit AS" w:hAnsi="TH Niramit AS" w:cs="TH Niramit AS"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sz w:val="32"/>
          <w:szCs w:val="32"/>
        </w:rPr>
        <w:t>reg</w:t>
      </w:r>
      <w:r w:rsidRPr="005D5B08">
        <w:rPr>
          <w:rFonts w:ascii="TH Niramit AS" w:hAnsi="TH Niramit AS" w:cs="TH Niramit AS"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sz w:val="32"/>
          <w:szCs w:val="32"/>
        </w:rPr>
        <w:t>mju</w:t>
      </w:r>
      <w:r w:rsidRPr="005D5B08">
        <w:rPr>
          <w:rFonts w:ascii="TH Niramit AS" w:hAnsi="TH Niramit AS" w:cs="TH Niramit AS"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sz w:val="32"/>
          <w:szCs w:val="32"/>
        </w:rPr>
        <w:t>ac</w:t>
      </w:r>
      <w:r w:rsidRPr="005D5B08">
        <w:rPr>
          <w:rFonts w:ascii="TH Niramit AS" w:hAnsi="TH Niramit AS" w:cs="TH Niramit AS"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sz w:val="32"/>
          <w:szCs w:val="32"/>
        </w:rPr>
        <w:t xml:space="preserve">th 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ของมหาวิทยาลัย ได้แก่ ข้อมูลประวัติของนักศึกษา วิชาที่ลงทะเบียน ข้อมูลเกรดรายวิชา เกรดเฉลี่ย การตรวจสอบจบ (บันทึกโดยมหาวิทยาลัย) อาจารย์ที่ปรึกษาสามารถเข้าดูข้อมูลของนักศึกษาได้ต้องมี </w:t>
      </w:r>
      <w:r w:rsidRPr="005D5B08">
        <w:rPr>
          <w:rFonts w:ascii="TH Niramit AS" w:hAnsi="TH Niramit AS" w:cs="TH Niramit AS"/>
          <w:sz w:val="32"/>
          <w:szCs w:val="32"/>
        </w:rPr>
        <w:t xml:space="preserve">username 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5D5B08">
        <w:rPr>
          <w:rFonts w:ascii="TH Niramit AS" w:hAnsi="TH Niramit AS" w:cs="TH Niramit AS"/>
          <w:sz w:val="32"/>
          <w:szCs w:val="32"/>
        </w:rPr>
        <w:t xml:space="preserve">password 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เพื่อ </w:t>
      </w:r>
      <w:r w:rsidRPr="005D5B08">
        <w:rPr>
          <w:rFonts w:ascii="TH Niramit AS" w:hAnsi="TH Niramit AS" w:cs="TH Niramit AS"/>
          <w:sz w:val="32"/>
          <w:szCs w:val="32"/>
        </w:rPr>
        <w:t xml:space="preserve">login </w:t>
      </w:r>
      <w:r w:rsidRPr="005D5B08">
        <w:rPr>
          <w:rFonts w:ascii="TH Niramit AS" w:hAnsi="TH Niramit AS" w:cs="TH Niramit AS"/>
          <w:sz w:val="32"/>
          <w:szCs w:val="32"/>
          <w:cs/>
        </w:rPr>
        <w:t>เข้าใช้งานระบบ</w:t>
      </w:r>
    </w:p>
    <w:p w14:paraId="00863F2B" w14:textId="77777777" w:rsidR="005F4344" w:rsidRPr="005D5B08" w:rsidRDefault="005F4344" w:rsidP="00E66A71">
      <w:pPr>
        <w:pStyle w:val="ListParagraph"/>
        <w:numPr>
          <w:ilvl w:val="3"/>
          <w:numId w:val="4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lastRenderedPageBreak/>
        <w:t xml:space="preserve">การติดตามความก้าวหน้า ผลการเรียน และการตรวจสอบภาระของผู้เรียน โดยใช้คู่มือนักศึกษาที่แจกให้นักศึกษาในชั้นปีที่ 1 เพื่อใช้ในการบันทึกความก้าวหน้าของการเรียนด้วยตนเอง </w:t>
      </w:r>
    </w:p>
    <w:p w14:paraId="3931F97D" w14:textId="77777777" w:rsidR="005F4344" w:rsidRPr="005D5B08" w:rsidRDefault="005F4344" w:rsidP="00E66A71">
      <w:pPr>
        <w:pStyle w:val="ListParagraph"/>
        <w:numPr>
          <w:ilvl w:val="3"/>
          <w:numId w:val="4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 xml:space="preserve">อาจารย์ที่ปรึกษาใช้คู่มืออาจารย์ที่ปรึกษา สำหรับนำมาประกอบการให้คำแนะนำด้านต่างๆ ให้แก่นักศึกษา </w:t>
      </w:r>
    </w:p>
    <w:p w14:paraId="3E997C06" w14:textId="135C47C8" w:rsidR="005F4344" w:rsidRPr="005D5B08" w:rsidRDefault="005F4344" w:rsidP="00E66A71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>ดังนั้น อาจารย์ที่ปรึกษาจะใช้ข้อมูลจากทั้ง 3 ส่วนข้างต้นเป็นเครื่องมือในการให้คำแนะนำ กำกับ ติดตามความก้าวหน้าในภาระการเรียนของนักศึกษา ผลการเรียน และการสำเร็จการศึกษา เพื่อให้ข้อมูลป้อนกลับและข้อเสนอแนะแก่นักศึกษา หากพบปัญหาจะสามารถดำเนินการแก้ไขและให้ข้อเสนอแนะได้ทันท่วงที โดยหลักสูตรกำหนดให้อาจารย์ที่ปรึกษาให้คำปรึกษาในประเด็นหลักๆ ได้แก่ ด้านการเรียน และการใช้ชีวิต ซึ่งคณะได้วางระบบและกลไกการให้คำปรึกษา</w:t>
      </w:r>
      <w:r w:rsidRPr="005D5B08">
        <w:rPr>
          <w:rFonts w:ascii="TH Niramit AS" w:hAnsi="TH Niramit AS" w:cs="TH Niramit AS"/>
          <w:sz w:val="32"/>
          <w:szCs w:val="32"/>
        </w:rPr>
        <w:t xml:space="preserve"> (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ภาพที่ </w:t>
      </w:r>
      <w:r w:rsidRPr="005D5B08">
        <w:rPr>
          <w:rFonts w:ascii="TH Niramit AS" w:hAnsi="TH Niramit AS" w:cs="TH Niramit AS"/>
          <w:sz w:val="32"/>
          <w:szCs w:val="32"/>
        </w:rPr>
        <w:t>6-2</w:t>
      </w:r>
      <w:r w:rsidR="00E66A71">
        <w:rPr>
          <w:rFonts w:ascii="TH Niramit AS" w:hAnsi="TH Niramit AS" w:cs="TH Niramit AS"/>
          <w:sz w:val="32"/>
          <w:szCs w:val="32"/>
        </w:rPr>
        <w:t>,</w:t>
      </w:r>
      <w:r w:rsidRPr="005D5B08">
        <w:rPr>
          <w:rFonts w:ascii="TH Niramit AS" w:hAnsi="TH Niramit AS" w:cs="TH Niramit AS"/>
          <w:sz w:val="32"/>
          <w:szCs w:val="32"/>
        </w:rPr>
        <w:t xml:space="preserve"> 6-3 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5D5B08">
        <w:rPr>
          <w:rFonts w:ascii="TH Niramit AS" w:hAnsi="TH Niramit AS" w:cs="TH Niramit AS"/>
          <w:sz w:val="32"/>
          <w:szCs w:val="32"/>
        </w:rPr>
        <w:t>6-4)</w:t>
      </w:r>
    </w:p>
    <w:p w14:paraId="2137D324" w14:textId="77777777" w:rsidR="005F4344" w:rsidRPr="005D5B08" w:rsidRDefault="005F4344" w:rsidP="005F4344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5ABC133" w14:textId="77777777" w:rsidR="005F4344" w:rsidRPr="005D5B08" w:rsidRDefault="005F4344" w:rsidP="005F4344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591FB969" w14:textId="77777777" w:rsidR="005F4344" w:rsidRPr="005D5B08" w:rsidRDefault="005F4344" w:rsidP="00D95400">
      <w:pPr>
        <w:pStyle w:val="ListParagraph"/>
        <w:numPr>
          <w:ilvl w:val="6"/>
          <w:numId w:val="4"/>
        </w:numPr>
        <w:spacing w:before="120" w:after="0" w:line="240" w:lineRule="auto"/>
        <w:ind w:left="994" w:hanging="274"/>
        <w:contextualSpacing w:val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D5B08"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D40726" wp14:editId="2C4A9BCD">
            <wp:simplePos x="0" y="0"/>
            <wp:positionH relativeFrom="margin">
              <wp:align>center</wp:align>
            </wp:positionH>
            <wp:positionV relativeFrom="paragraph">
              <wp:posOffset>283845</wp:posOffset>
            </wp:positionV>
            <wp:extent cx="4697730" cy="6643370"/>
            <wp:effectExtent l="0" t="0" r="7620" b="5080"/>
            <wp:wrapTopAndBottom/>
            <wp:docPr id="1" name="Picture 1" descr="A picture containing text, screenshot, diagram,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diagram, plan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730" cy="664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B08">
        <w:rPr>
          <w:rFonts w:ascii="TH Niramit AS" w:hAnsi="TH Niramit AS" w:cs="TH Niramit AS"/>
          <w:sz w:val="32"/>
          <w:szCs w:val="32"/>
          <w:cs/>
        </w:rPr>
        <w:t>ระบบและกลไกงานแนะแนว</w:t>
      </w:r>
    </w:p>
    <w:p w14:paraId="3118E2F6" w14:textId="77777777" w:rsidR="005F4344" w:rsidRPr="005D5B08" w:rsidRDefault="005F4344" w:rsidP="005F4344">
      <w:pPr>
        <w:spacing w:after="0" w:line="240" w:lineRule="auto"/>
        <w:jc w:val="center"/>
        <w:rPr>
          <w:rFonts w:ascii="TH Niramit AS" w:hAnsi="TH Niramit AS" w:cs="TH Niramit AS"/>
          <w:sz w:val="28"/>
        </w:rPr>
      </w:pPr>
      <w:r w:rsidRPr="005D5B08">
        <w:rPr>
          <w:rFonts w:ascii="TH Niramit AS" w:hAnsi="TH Niramit AS" w:cs="TH Niramit AS"/>
          <w:b/>
          <w:bCs/>
          <w:sz w:val="28"/>
          <w:cs/>
        </w:rPr>
        <w:t xml:space="preserve">ภาพที่ </w:t>
      </w:r>
      <w:r w:rsidRPr="005D5B08">
        <w:rPr>
          <w:rFonts w:ascii="TH Niramit AS" w:hAnsi="TH Niramit AS" w:cs="TH Niramit AS"/>
          <w:b/>
          <w:bCs/>
          <w:sz w:val="28"/>
        </w:rPr>
        <w:t>6-2</w:t>
      </w:r>
      <w:r w:rsidRPr="005D5B08">
        <w:rPr>
          <w:rFonts w:ascii="TH Niramit AS" w:hAnsi="TH Niramit AS" w:cs="TH Niramit AS"/>
          <w:sz w:val="28"/>
        </w:rPr>
        <w:t xml:space="preserve"> </w:t>
      </w:r>
      <w:r w:rsidRPr="005D5B08">
        <w:rPr>
          <w:rFonts w:ascii="TH Niramit AS" w:hAnsi="TH Niramit AS" w:cs="TH Niramit AS"/>
          <w:sz w:val="28"/>
          <w:cs/>
        </w:rPr>
        <w:t>ระบบและกลไกงานแนะแนว</w:t>
      </w:r>
    </w:p>
    <w:p w14:paraId="22C7CDD6" w14:textId="77777777" w:rsidR="005F4344" w:rsidRPr="005D5B08" w:rsidRDefault="005F4344" w:rsidP="005F4344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63055BE" w14:textId="77777777" w:rsidR="005F4344" w:rsidRPr="005D5B08" w:rsidRDefault="005F4344" w:rsidP="005F4344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14:paraId="67565368" w14:textId="77777777" w:rsidR="005F4344" w:rsidRPr="005D5B08" w:rsidRDefault="005F4344" w:rsidP="00D95400">
      <w:pPr>
        <w:pStyle w:val="ListParagraph"/>
        <w:numPr>
          <w:ilvl w:val="6"/>
          <w:numId w:val="4"/>
        </w:numPr>
        <w:spacing w:before="120" w:after="0" w:line="240" w:lineRule="auto"/>
        <w:ind w:left="994" w:hanging="27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21C0B740" wp14:editId="15850CD9">
            <wp:simplePos x="0" y="0"/>
            <wp:positionH relativeFrom="margin">
              <wp:align>right</wp:align>
            </wp:positionH>
            <wp:positionV relativeFrom="paragraph">
              <wp:posOffset>361974</wp:posOffset>
            </wp:positionV>
            <wp:extent cx="5273744" cy="6680934"/>
            <wp:effectExtent l="0" t="0" r="3175" b="5715"/>
            <wp:wrapTopAndBottom/>
            <wp:docPr id="1241452049" name="Picture 1241452049" descr="รูปภาพประกอบด้วย ข้อความ, ภาพหน้าจอ, แผนภาพ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รูปภาพประกอบด้วย ข้อความ, ภาพหน้าจอ, แผนภาพ, ตัวอักษร&#10;&#10;คำอธิบายที่สร้างโดยอัตโนมัติ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18"/>
                    <a:stretch/>
                  </pic:blipFill>
                  <pic:spPr bwMode="auto">
                    <a:xfrm>
                      <a:off x="0" y="0"/>
                      <a:ext cx="5273744" cy="6680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D5B08">
        <w:rPr>
          <w:rFonts w:ascii="TH Niramit AS" w:hAnsi="TH Niramit AS" w:cs="TH Niramit AS"/>
          <w:sz w:val="32"/>
          <w:szCs w:val="32"/>
          <w:cs/>
        </w:rPr>
        <w:t>ระบบและกลไกการให้คำปรึกษาสำหรับนักศึกษาเรียนเกิน 4 ปี</w:t>
      </w:r>
    </w:p>
    <w:p w14:paraId="75CAA082" w14:textId="77777777" w:rsidR="005F4344" w:rsidRPr="005D5B08" w:rsidRDefault="005F4344" w:rsidP="005F4344">
      <w:pPr>
        <w:spacing w:after="0" w:line="240" w:lineRule="auto"/>
        <w:jc w:val="center"/>
        <w:rPr>
          <w:rFonts w:ascii="TH Niramit AS" w:hAnsi="TH Niramit AS" w:cs="TH Niramit AS"/>
          <w:sz w:val="28"/>
          <w:cs/>
        </w:rPr>
      </w:pPr>
      <w:r w:rsidRPr="005D5B08">
        <w:rPr>
          <w:rFonts w:ascii="TH Niramit AS" w:hAnsi="TH Niramit AS" w:cs="TH Niramit AS"/>
          <w:b/>
          <w:bCs/>
          <w:sz w:val="28"/>
          <w:cs/>
        </w:rPr>
        <w:t xml:space="preserve">ภาพที่ </w:t>
      </w:r>
      <w:r w:rsidRPr="005D5B08">
        <w:rPr>
          <w:rFonts w:ascii="TH Niramit AS" w:hAnsi="TH Niramit AS" w:cs="TH Niramit AS"/>
          <w:b/>
          <w:bCs/>
          <w:sz w:val="28"/>
        </w:rPr>
        <w:t>6-3</w:t>
      </w:r>
      <w:r w:rsidRPr="005D5B08">
        <w:rPr>
          <w:rFonts w:ascii="TH Niramit AS" w:hAnsi="TH Niramit AS" w:cs="TH Niramit AS"/>
          <w:sz w:val="28"/>
        </w:rPr>
        <w:t xml:space="preserve"> </w:t>
      </w:r>
      <w:r w:rsidRPr="005D5B08">
        <w:rPr>
          <w:rFonts w:ascii="TH Niramit AS" w:hAnsi="TH Niramit AS" w:cs="TH Niramit AS"/>
          <w:sz w:val="28"/>
          <w:cs/>
        </w:rPr>
        <w:t>ระบบและกลไกการให้คำปรึกษาสำหรับนักศึกษาเรียนเกิน 4 ปี</w:t>
      </w:r>
    </w:p>
    <w:p w14:paraId="797C925C" w14:textId="77777777" w:rsidR="005F4344" w:rsidRPr="005D5B08" w:rsidRDefault="005F4344" w:rsidP="005F434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B07CC6F" w14:textId="77777777" w:rsidR="005F4344" w:rsidRPr="005D5B08" w:rsidRDefault="005F4344" w:rsidP="005F434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53A7F4A" w14:textId="77777777" w:rsidR="005F4344" w:rsidRPr="005D5B08" w:rsidRDefault="005F4344" w:rsidP="00D95400">
      <w:pPr>
        <w:pStyle w:val="ListParagraph"/>
        <w:numPr>
          <w:ilvl w:val="6"/>
          <w:numId w:val="4"/>
        </w:numPr>
        <w:spacing w:before="120" w:after="0" w:line="240" w:lineRule="auto"/>
        <w:ind w:left="994" w:hanging="27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15E1119E" wp14:editId="552F600F">
            <wp:simplePos x="0" y="0"/>
            <wp:positionH relativeFrom="margin">
              <wp:align>right</wp:align>
            </wp:positionH>
            <wp:positionV relativeFrom="paragraph">
              <wp:posOffset>362166</wp:posOffset>
            </wp:positionV>
            <wp:extent cx="5273744" cy="6575223"/>
            <wp:effectExtent l="0" t="0" r="3175" b="0"/>
            <wp:wrapTopAndBottom/>
            <wp:docPr id="1395827071" name="Picture 1395827071" descr="รูปภาพประกอบด้วย ข้อความ, ภาพหน้าจอ, จำนวน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รูปภาพประกอบด้วย ข้อความ, ภาพหน้าจอ, จำนวน, ตัวอักษร&#10;&#10;คำอธิบายที่สร้างโดยอัตโนมัติ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35"/>
                    <a:stretch/>
                  </pic:blipFill>
                  <pic:spPr bwMode="auto">
                    <a:xfrm>
                      <a:off x="0" y="0"/>
                      <a:ext cx="5273744" cy="6575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D5B08">
        <w:rPr>
          <w:rFonts w:ascii="TH Niramit AS" w:hAnsi="TH Niramit AS" w:cs="TH Niramit AS"/>
          <w:sz w:val="32"/>
          <w:szCs w:val="32"/>
          <w:cs/>
        </w:rPr>
        <w:t>ระบบและกลไกการให้คำปรึกษา (สำหรับนักศึกษาระดับคะแนนเฉลี่ยสะสมต่ำกว่า 2.00)</w:t>
      </w:r>
    </w:p>
    <w:p w14:paraId="2031FFDE" w14:textId="77777777" w:rsidR="005F4344" w:rsidRPr="005D5B08" w:rsidRDefault="005F4344" w:rsidP="005F4344">
      <w:pPr>
        <w:spacing w:after="0" w:line="240" w:lineRule="auto"/>
        <w:jc w:val="center"/>
        <w:rPr>
          <w:rFonts w:ascii="TH Niramit AS" w:hAnsi="TH Niramit AS" w:cs="TH Niramit AS"/>
          <w:sz w:val="28"/>
        </w:rPr>
      </w:pPr>
      <w:r w:rsidRPr="005D5B08">
        <w:rPr>
          <w:rFonts w:ascii="TH Niramit AS" w:hAnsi="TH Niramit AS" w:cs="TH Niramit AS"/>
          <w:b/>
          <w:bCs/>
          <w:sz w:val="28"/>
          <w:cs/>
        </w:rPr>
        <w:t xml:space="preserve">ภาพที่ </w:t>
      </w:r>
      <w:r w:rsidRPr="005D5B08">
        <w:rPr>
          <w:rFonts w:ascii="TH Niramit AS" w:hAnsi="TH Niramit AS" w:cs="TH Niramit AS"/>
          <w:b/>
          <w:bCs/>
          <w:sz w:val="28"/>
        </w:rPr>
        <w:t>6-4</w:t>
      </w:r>
      <w:r w:rsidRPr="005D5B08">
        <w:rPr>
          <w:rFonts w:ascii="TH Niramit AS" w:hAnsi="TH Niramit AS" w:cs="TH Niramit AS"/>
          <w:sz w:val="28"/>
        </w:rPr>
        <w:t xml:space="preserve"> </w:t>
      </w:r>
      <w:r w:rsidRPr="005D5B08">
        <w:rPr>
          <w:rFonts w:ascii="TH Niramit AS" w:hAnsi="TH Niramit AS" w:cs="TH Niramit AS"/>
          <w:sz w:val="28"/>
          <w:cs/>
        </w:rPr>
        <w:t>ระบบและกลไกการให้คำปรึกษา (นักศึกษาระดับคะแนนเฉลี่ยสะสมต่ำกว่า 2.00)</w:t>
      </w:r>
    </w:p>
    <w:p w14:paraId="3931B427" w14:textId="563A7422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 xml:space="preserve">อีกทั้งคณะเศรษฐศาสตร์มีตู้รับความคิดเห็นที่นักศึกษาสามารถส่งข้อเสนอแนะ คำร้องต่างๆ ในตู้ดังกล่าวได้ ในส่วนของหลักสูตรนั้น ได้จัดทำ </w:t>
      </w:r>
      <w:r w:rsidRPr="005D5B08">
        <w:rPr>
          <w:rFonts w:ascii="TH Niramit AS" w:hAnsi="TH Niramit AS" w:cs="TH Niramit AS"/>
          <w:sz w:val="32"/>
          <w:szCs w:val="32"/>
        </w:rPr>
        <w:t xml:space="preserve">Line </w:t>
      </w:r>
      <w:r w:rsidRPr="005D5B08">
        <w:rPr>
          <w:rFonts w:ascii="TH Niramit AS" w:hAnsi="TH Niramit AS" w:cs="TH Niramit AS"/>
          <w:sz w:val="32"/>
          <w:szCs w:val="32"/>
          <w:cs/>
        </w:rPr>
        <w:t>หลักสูตร โดยแบ่งตามชั้นปีการศึกษา เพื่อให้นักศึกษาแสดงความคิดเห</w:t>
      </w:r>
      <w:r w:rsidR="00E66A71">
        <w:rPr>
          <w:rFonts w:ascii="TH Niramit AS" w:hAnsi="TH Niramit AS" w:cs="TH Niramit AS" w:hint="cs"/>
          <w:sz w:val="32"/>
          <w:szCs w:val="32"/>
          <w:cs/>
        </w:rPr>
        <w:t>็</w:t>
      </w:r>
      <w:r w:rsidRPr="005D5B08">
        <w:rPr>
          <w:rFonts w:ascii="TH Niramit AS" w:hAnsi="TH Niramit AS" w:cs="TH Niramit AS"/>
          <w:sz w:val="32"/>
          <w:szCs w:val="32"/>
          <w:cs/>
        </w:rPr>
        <w:t>น ข้อเสนอแนะต่างๆ และนัดพบอาจารย์ได้ตลอดเวลา</w:t>
      </w:r>
    </w:p>
    <w:p w14:paraId="5FF60097" w14:textId="77777777" w:rsidR="00AA221C" w:rsidRPr="00AA221C" w:rsidRDefault="00AA221C" w:rsidP="00E66A71">
      <w:pPr>
        <w:spacing w:after="0" w:line="240" w:lineRule="auto"/>
        <w:ind w:left="432" w:hanging="432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AA221C">
        <w:rPr>
          <w:rFonts w:ascii="TH Niramit AS" w:eastAsia="Calibri" w:hAnsi="TH Niramit AS" w:cs="TH Niramit AS"/>
          <w:b/>
          <w:bCs/>
          <w:sz w:val="32"/>
          <w:szCs w:val="32"/>
        </w:rPr>
        <w:lastRenderedPageBreak/>
        <w:t>6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  <w:cs/>
        </w:rPr>
        <w:t>.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</w:rPr>
        <w:t>4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</w:rPr>
        <w:t>Co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  <w:cs/>
        </w:rPr>
        <w:t>-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</w:rPr>
        <w:t>curricular activities, student competition, and other student support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</w:rPr>
        <w:t>services are shown to be available to improve learning experience and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 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</w:rPr>
        <w:t>employability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  <w:cs/>
        </w:rPr>
        <w:t>.</w:t>
      </w:r>
    </w:p>
    <w:p w14:paraId="7B8192E5" w14:textId="77777777" w:rsidR="00AA221C" w:rsidRPr="00AA221C" w:rsidRDefault="00AA221C" w:rsidP="00E66A71">
      <w:pPr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AA221C">
        <w:rPr>
          <w:rFonts w:ascii="TH Niramit AS" w:eastAsia="Calibri" w:hAnsi="TH Niramit AS" w:cs="TH Niramit AS"/>
          <w:sz w:val="32"/>
          <w:szCs w:val="32"/>
          <w:cs/>
        </w:rPr>
        <w:t xml:space="preserve">หลักสูตรมีการจัดโครงการพัฒนาศักยภาพนักศึกษาและการเสริมสร้างทักษะการเรียนรู้ในศตวรรษที่ 21 </w:t>
      </w:r>
      <w:r w:rsidRPr="00AA221C">
        <w:rPr>
          <w:rFonts w:ascii="TH Niramit AS" w:eastAsia="Calibri" w:hAnsi="TH Niramit AS" w:cs="TH Niramit AS"/>
          <w:sz w:val="32"/>
          <w:szCs w:val="32"/>
        </w:rPr>
        <w:t>(</w:t>
      </w:r>
      <w:r w:rsidRPr="00AA221C">
        <w:rPr>
          <w:rFonts w:ascii="TH Niramit AS" w:eastAsia="Calibri" w:hAnsi="TH Niramit AS" w:cs="TH Niramit AS"/>
          <w:sz w:val="32"/>
          <w:szCs w:val="32"/>
          <w:cs/>
        </w:rPr>
        <w:t xml:space="preserve">ตารางที่ </w:t>
      </w:r>
      <w:r w:rsidRPr="00AA221C">
        <w:rPr>
          <w:rFonts w:ascii="TH Niramit AS" w:eastAsia="Calibri" w:hAnsi="TH Niramit AS" w:cs="TH Niramit AS"/>
          <w:sz w:val="32"/>
          <w:szCs w:val="32"/>
        </w:rPr>
        <w:t>6-7)</w:t>
      </w:r>
    </w:p>
    <w:p w14:paraId="502B37FC" w14:textId="77777777" w:rsidR="00E66A71" w:rsidRDefault="00E66A71" w:rsidP="00E66A71">
      <w:pPr>
        <w:spacing w:after="0" w:line="240" w:lineRule="auto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</w:p>
    <w:p w14:paraId="34ED4691" w14:textId="77777777" w:rsidR="00AA221C" w:rsidRPr="00AA221C" w:rsidRDefault="00AA221C" w:rsidP="00E66A71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AA221C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ตารางที่ </w:t>
      </w:r>
      <w:r w:rsidRPr="00AA221C">
        <w:rPr>
          <w:rFonts w:ascii="TH Niramit AS" w:eastAsia="Calibri" w:hAnsi="TH Niramit AS" w:cs="TH Niramit AS"/>
          <w:b/>
          <w:bCs/>
          <w:sz w:val="32"/>
          <w:szCs w:val="32"/>
        </w:rPr>
        <w:t>6-7</w:t>
      </w:r>
      <w:r w:rsidRPr="00AA221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AA221C">
        <w:rPr>
          <w:rFonts w:ascii="TH Niramit AS" w:eastAsia="Calibri" w:hAnsi="TH Niramit AS" w:cs="TH Niramit AS"/>
          <w:sz w:val="32"/>
          <w:szCs w:val="32"/>
          <w:cs/>
        </w:rPr>
        <w:t>โครงการเสริมหลักสูตร ประจำปีการศึกษา 2566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76"/>
        <w:gridCol w:w="2032"/>
        <w:gridCol w:w="2517"/>
        <w:gridCol w:w="2430"/>
      </w:tblGrid>
      <w:tr w:rsidR="00AA221C" w:rsidRPr="00AA221C" w14:paraId="53B99812" w14:textId="77777777" w:rsidTr="00E66A71">
        <w:trPr>
          <w:trHeight w:val="593"/>
          <w:tblHeader/>
        </w:trPr>
        <w:tc>
          <w:tcPr>
            <w:tcW w:w="2376" w:type="dxa"/>
            <w:vAlign w:val="center"/>
          </w:tcPr>
          <w:p w14:paraId="0DB8E765" w14:textId="77777777" w:rsidR="00AA221C" w:rsidRPr="00AA221C" w:rsidRDefault="00AA221C" w:rsidP="00E66A71">
            <w:pPr>
              <w:jc w:val="center"/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</w:pPr>
            <w:r w:rsidRPr="00AA221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032" w:type="dxa"/>
            <w:vAlign w:val="center"/>
          </w:tcPr>
          <w:p w14:paraId="0991C272" w14:textId="77777777" w:rsidR="00AA221C" w:rsidRPr="00AA221C" w:rsidRDefault="00AA221C" w:rsidP="00E66A71">
            <w:pPr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AA221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ภาพรวมผล</w:t>
            </w:r>
          </w:p>
          <w:p w14:paraId="37DD3E18" w14:textId="77777777" w:rsidR="00AA221C" w:rsidRPr="00AA221C" w:rsidRDefault="00AA221C" w:rsidP="00E66A71">
            <w:pPr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AA221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2517" w:type="dxa"/>
            <w:vAlign w:val="center"/>
          </w:tcPr>
          <w:p w14:paraId="3DA3FEC7" w14:textId="77777777" w:rsidR="00AA221C" w:rsidRPr="00AA221C" w:rsidRDefault="00AA221C" w:rsidP="00E66A71">
            <w:pPr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AA221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ภาพรวมการปรับปรุง</w:t>
            </w:r>
          </w:p>
          <w:p w14:paraId="5771ECE3" w14:textId="77777777" w:rsidR="00AA221C" w:rsidRPr="00AA221C" w:rsidRDefault="00AA221C" w:rsidP="00E66A71">
            <w:pPr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AA221C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ในปีถัดไป</w:t>
            </w:r>
          </w:p>
        </w:tc>
        <w:tc>
          <w:tcPr>
            <w:tcW w:w="2430" w:type="dxa"/>
            <w:vAlign w:val="center"/>
          </w:tcPr>
          <w:p w14:paraId="48999D13" w14:textId="77777777" w:rsidR="00AA221C" w:rsidRPr="00AA221C" w:rsidRDefault="00AA221C" w:rsidP="00E66A71">
            <w:pPr>
              <w:jc w:val="center"/>
              <w:rPr>
                <w:rFonts w:ascii="TH Niramit AS" w:eastAsia="Calibri" w:hAnsi="TH Niramit AS" w:cs="TH Niramit AS"/>
                <w:b/>
                <w:bCs/>
                <w:color w:val="000000"/>
                <w:sz w:val="28"/>
              </w:rPr>
            </w:pPr>
            <w:r w:rsidRPr="00AA221C">
              <w:rPr>
                <w:rFonts w:ascii="TH Niramit AS" w:eastAsia="Times New Roman" w:hAnsi="TH Niramit AS" w:cs="TH Niramit AS"/>
                <w:b/>
                <w:bCs/>
                <w:color w:val="222222"/>
                <w:sz w:val="28"/>
              </w:rPr>
              <w:t>Key Competency</w:t>
            </w:r>
            <w:r w:rsidRPr="00AA221C">
              <w:rPr>
                <w:rFonts w:ascii="TH Niramit AS" w:eastAsia="Calibri" w:hAnsi="TH Niramit AS" w:cs="TH Niramit AS"/>
                <w:b/>
                <w:bCs/>
                <w:sz w:val="28"/>
              </w:rPr>
              <w:t xml:space="preserve"> of t</w:t>
            </w:r>
            <w:r w:rsidRPr="00AA221C">
              <w:rPr>
                <w:rFonts w:ascii="TH Niramit AS" w:eastAsia="Calibri" w:hAnsi="TH Niramit AS" w:cs="TH Niramit AS"/>
                <w:b/>
                <w:bCs/>
                <w:color w:val="000000"/>
                <w:sz w:val="28"/>
              </w:rPr>
              <w:t xml:space="preserve">he European Reference Framework </w:t>
            </w:r>
          </w:p>
          <w:p w14:paraId="482BCF39" w14:textId="77777777" w:rsidR="00AA221C" w:rsidRPr="00AA221C" w:rsidRDefault="00AA221C" w:rsidP="00E66A71">
            <w:pPr>
              <w:jc w:val="center"/>
              <w:rPr>
                <w:rFonts w:ascii="TH Niramit AS" w:eastAsia="Calibri" w:hAnsi="TH Niramit AS" w:cs="TH Niramit AS"/>
                <w:b/>
                <w:bCs/>
                <w:sz w:val="28"/>
              </w:rPr>
            </w:pPr>
            <w:r w:rsidRPr="00AA221C">
              <w:rPr>
                <w:rFonts w:ascii="TH Niramit AS" w:eastAsia="Calibri" w:hAnsi="TH Niramit AS" w:cs="TH Niramit AS"/>
                <w:b/>
                <w:bCs/>
                <w:color w:val="000000"/>
                <w:sz w:val="28"/>
              </w:rPr>
              <w:t>lifelong learning</w:t>
            </w:r>
          </w:p>
        </w:tc>
      </w:tr>
      <w:tr w:rsidR="00AA221C" w:rsidRPr="00AA221C" w14:paraId="336BE5F6" w14:textId="77777777" w:rsidTr="00E66A71">
        <w:tc>
          <w:tcPr>
            <w:tcW w:w="2376" w:type="dxa"/>
          </w:tcPr>
          <w:p w14:paraId="120BC6A1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โครงการพี่เศรษฐศาสตร์เปิดบ้านต้อนรับน้องใหม่ ประจำปี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68CFCB07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right="-61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ทักษะทางปัญญา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  <w:tc>
          <w:tcPr>
            <w:tcW w:w="2517" w:type="dxa"/>
          </w:tcPr>
          <w:p w14:paraId="06ACC2C2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2CB83F94" w14:textId="23A1A26B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="009D748D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ทักษะทางปัญญา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</w:tr>
      <w:tr w:rsidR="00AA221C" w:rsidRPr="00AA221C" w14:paraId="0023C661" w14:textId="77777777" w:rsidTr="00E66A71">
        <w:tc>
          <w:tcPr>
            <w:tcW w:w="2376" w:type="dxa"/>
          </w:tcPr>
          <w:p w14:paraId="4D61D600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โครงการเศรษฐศาสตร์อาสารักษ์ป่ารักษ์น้ำ ประจำปี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3D5B8A5A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  <w:tc>
          <w:tcPr>
            <w:tcW w:w="2517" w:type="dxa"/>
          </w:tcPr>
          <w:p w14:paraId="7BD77C0D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14BF0B5E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</w:tr>
      <w:tr w:rsidR="00AA221C" w:rsidRPr="00AA221C" w14:paraId="69AC2ED5" w14:textId="77777777" w:rsidTr="00E66A71">
        <w:tc>
          <w:tcPr>
            <w:tcW w:w="2376" w:type="dxa"/>
          </w:tcPr>
          <w:p w14:paraId="777E37AC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โครงการค่ายอาสาพัฒนาเพื่อน้องสู่โรงเรียนในฝัน ประจำปี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402AC9C8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  <w:tc>
          <w:tcPr>
            <w:tcW w:w="2517" w:type="dxa"/>
          </w:tcPr>
          <w:p w14:paraId="448BCF1A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4295034B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</w:tr>
      <w:tr w:rsidR="00AA221C" w:rsidRPr="00AA221C" w14:paraId="608D646F" w14:textId="77777777" w:rsidTr="00E66A71">
        <w:tc>
          <w:tcPr>
            <w:tcW w:w="2376" w:type="dxa"/>
          </w:tcPr>
          <w:p w14:paraId="0D8D9260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โครงการสานสัมพันธ์น้องพี่เพื่อการอนุรักษ์สิ่งแวดล้อมร่วมกับชุมชน ประจำปี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0B351D0F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  <w:tc>
          <w:tcPr>
            <w:tcW w:w="2517" w:type="dxa"/>
          </w:tcPr>
          <w:p w14:paraId="0FA87410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4C793259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</w:tr>
      <w:tr w:rsidR="00AA221C" w:rsidRPr="00AA221C" w14:paraId="43128DEC" w14:textId="77777777" w:rsidTr="00E66A71">
        <w:tc>
          <w:tcPr>
            <w:tcW w:w="2376" w:type="dxa"/>
          </w:tcPr>
          <w:p w14:paraId="2B52E9F1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Media digital for presentation 2023</w:t>
            </w:r>
          </w:p>
        </w:tc>
        <w:tc>
          <w:tcPr>
            <w:tcW w:w="2032" w:type="dxa"/>
          </w:tcPr>
          <w:p w14:paraId="26E58072" w14:textId="0AE0991F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กิจกรรมส่งเสริมความรู้,</w:t>
            </w:r>
            <w:r w:rsidR="009D748D">
              <w:rPr>
                <w:rFonts w:ascii="TH Niramit AS" w:eastAsia="Calibri" w:hAnsi="TH Niramit AS" w:cs="TH Niramit AS" w:hint="cs"/>
                <w:sz w:val="28"/>
                <w:cs/>
              </w:rPr>
              <w:t xml:space="preserve"> 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ตัวเลข การสื่อสาร เทคโนโลยี</w:t>
            </w:r>
          </w:p>
        </w:tc>
        <w:tc>
          <w:tcPr>
            <w:tcW w:w="2517" w:type="dxa"/>
          </w:tcPr>
          <w:p w14:paraId="4D7D4A3D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5A95E22C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ความรู้,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ตัวเลข การสื่อสาร เทคโนโลยี</w:t>
            </w:r>
          </w:p>
        </w:tc>
      </w:tr>
      <w:tr w:rsidR="00AA221C" w:rsidRPr="00AA221C" w14:paraId="1BCFACBA" w14:textId="77777777" w:rsidTr="00E66A71">
        <w:tc>
          <w:tcPr>
            <w:tcW w:w="2376" w:type="dxa"/>
          </w:tcPr>
          <w:p w14:paraId="39DB6BB4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line="228" w:lineRule="auto"/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lastRenderedPageBreak/>
              <w:t xml:space="preserve">โครงการเศรษฐศาสตร์เข้าร่วมกีฬาโจโจ้เกมส์ ประจำปี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31BFB17B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  <w:tc>
          <w:tcPr>
            <w:tcW w:w="2517" w:type="dxa"/>
          </w:tcPr>
          <w:p w14:paraId="22089467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3E31E94B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</w:tr>
      <w:tr w:rsidR="00AA221C" w:rsidRPr="00AA221C" w14:paraId="1DE0896D" w14:textId="77777777" w:rsidTr="00E66A71">
        <w:tc>
          <w:tcPr>
            <w:tcW w:w="2376" w:type="dxa"/>
          </w:tcPr>
          <w:p w14:paraId="0922242E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line="228" w:lineRule="auto"/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โครงการปฐมนิเทศนักศึกษาคณะเศรษฐศาสตร์ ปีการศึกษา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7DD2AC8F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  <w:tc>
          <w:tcPr>
            <w:tcW w:w="2517" w:type="dxa"/>
          </w:tcPr>
          <w:p w14:paraId="1632DE77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388D4017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บุคคล ความรับผิดชอบ</w:t>
            </w:r>
          </w:p>
        </w:tc>
      </w:tr>
      <w:tr w:rsidR="00AA221C" w:rsidRPr="00AA221C" w14:paraId="7266CBC1" w14:textId="77777777" w:rsidTr="00E66A71">
        <w:tc>
          <w:tcPr>
            <w:tcW w:w="2376" w:type="dxa"/>
          </w:tcPr>
          <w:p w14:paraId="4A04D09F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line="228" w:lineRule="auto"/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โครงการแสดงความยินดีแก่บัณฑิตคณะเศรษฐศาสตร์ ประจำปี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35C43C2E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  <w:tc>
          <w:tcPr>
            <w:tcW w:w="2517" w:type="dxa"/>
          </w:tcPr>
          <w:p w14:paraId="44457113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370FC0DE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</w:tr>
      <w:tr w:rsidR="00AA221C" w:rsidRPr="00AA221C" w14:paraId="025ACE29" w14:textId="77777777" w:rsidTr="00E66A71">
        <w:tc>
          <w:tcPr>
            <w:tcW w:w="2376" w:type="dxa"/>
          </w:tcPr>
          <w:p w14:paraId="6CA39369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line="228" w:lineRule="auto"/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โครงการเศรษฐศาสตร์เสริมสร้างทักษะความสัมพันธ์ระหว่างบุคคลและความรับผิดชอบ ประจำปี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5A5B1D5A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ทักษะทางปัญญา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  <w:tc>
          <w:tcPr>
            <w:tcW w:w="2517" w:type="dxa"/>
          </w:tcPr>
          <w:p w14:paraId="7481E96C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36E4CB5F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ทักษะทางปัญญา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</w:tr>
      <w:tr w:rsidR="00AA221C" w:rsidRPr="00AA221C" w14:paraId="356576BE" w14:textId="77777777" w:rsidTr="00E66A71">
        <w:tc>
          <w:tcPr>
            <w:tcW w:w="2376" w:type="dxa"/>
          </w:tcPr>
          <w:p w14:paraId="70A3BBC8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line="228" w:lineRule="auto"/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โครงการไหว้ครูคณะเศรษฐศาสตร์ ปีการศึกษา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2566</w:t>
            </w:r>
          </w:p>
        </w:tc>
        <w:tc>
          <w:tcPr>
            <w:tcW w:w="2032" w:type="dxa"/>
          </w:tcPr>
          <w:p w14:paraId="5467CD09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ทักษะทางปัญญา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  <w:tc>
          <w:tcPr>
            <w:tcW w:w="2517" w:type="dxa"/>
          </w:tcPr>
          <w:p w14:paraId="2D31B9E6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67B5680C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ทักษะทางปัญญา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</w:tr>
      <w:tr w:rsidR="00AA221C" w:rsidRPr="00AA221C" w14:paraId="6069F94B" w14:textId="77777777" w:rsidTr="00E66A71">
        <w:tc>
          <w:tcPr>
            <w:tcW w:w="2376" w:type="dxa"/>
          </w:tcPr>
          <w:p w14:paraId="10891D76" w14:textId="77777777" w:rsidR="00AA221C" w:rsidRPr="00A75F83" w:rsidRDefault="00AA221C" w:rsidP="00E66A71">
            <w:pPr>
              <w:pStyle w:val="ListParagraph"/>
              <w:numPr>
                <w:ilvl w:val="0"/>
                <w:numId w:val="14"/>
              </w:numPr>
              <w:tabs>
                <w:tab w:val="left" w:pos="285"/>
              </w:tabs>
              <w:spacing w:line="228" w:lineRule="auto"/>
              <w:ind w:left="284" w:hanging="284"/>
              <w:rPr>
                <w:rFonts w:ascii="TH Niramit AS" w:eastAsia="Calibri" w:hAnsi="TH Niramit AS" w:cs="TH Niramit AS"/>
                <w:sz w:val="28"/>
              </w:rPr>
            </w:pPr>
            <w:r w:rsidRPr="00A75F83">
              <w:rPr>
                <w:rFonts w:ascii="TH Niramit AS" w:eastAsia="Calibri" w:hAnsi="TH Niramit AS" w:cs="TH Niramit AS"/>
                <w:sz w:val="28"/>
                <w:cs/>
              </w:rPr>
              <w:t xml:space="preserve">โครงการ </w:t>
            </w:r>
            <w:r w:rsidRPr="00A75F83">
              <w:rPr>
                <w:rFonts w:ascii="TH Niramit AS" w:eastAsia="Calibri" w:hAnsi="TH Niramit AS" w:cs="TH Niramit AS"/>
                <w:sz w:val="28"/>
              </w:rPr>
              <w:t>ECON DAY 2023</w:t>
            </w:r>
          </w:p>
        </w:tc>
        <w:tc>
          <w:tcPr>
            <w:tcW w:w="2032" w:type="dxa"/>
          </w:tcPr>
          <w:p w14:paraId="773BE173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กิจกรรมส่งเสริม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ทักษะทางปัญญา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  <w:tc>
          <w:tcPr>
            <w:tcW w:w="2517" w:type="dxa"/>
          </w:tcPr>
          <w:p w14:paraId="4F44F1B6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</w:rPr>
            </w:pP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การนำความรู้ในห้องเรียนมาประยุกต์กับการจัดกิจกรรมและการมีส่วนร่วมของบุคคลที่เกี่ยวข้อง</w:t>
            </w:r>
          </w:p>
        </w:tc>
        <w:tc>
          <w:tcPr>
            <w:tcW w:w="2430" w:type="dxa"/>
          </w:tcPr>
          <w:p w14:paraId="22F9B38D" w14:textId="77777777" w:rsidR="00AA221C" w:rsidRPr="009D748D" w:rsidRDefault="00AA221C" w:rsidP="00E66A71">
            <w:pPr>
              <w:pStyle w:val="ListParagraph"/>
              <w:numPr>
                <w:ilvl w:val="0"/>
                <w:numId w:val="15"/>
              </w:numPr>
              <w:tabs>
                <w:tab w:val="left" w:pos="119"/>
              </w:tabs>
              <w:spacing w:line="228" w:lineRule="auto"/>
              <w:ind w:left="105" w:hanging="141"/>
              <w:rPr>
                <w:rFonts w:ascii="TH Niramit AS" w:eastAsia="Calibri" w:hAnsi="TH Niramit AS" w:cs="TH Niramit AS"/>
                <w:sz w:val="28"/>
                <w:cs/>
              </w:rPr>
            </w:pP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คุณธรรม จริยธรรม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ทักษะทางปัญญา</w:t>
            </w:r>
            <w:r w:rsidRPr="009D748D">
              <w:rPr>
                <w:rFonts w:ascii="TH Niramit AS" w:eastAsia="Calibri" w:hAnsi="TH Niramit AS" w:cs="TH Niramit AS"/>
                <w:sz w:val="28"/>
              </w:rPr>
              <w:t>,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ความสัมพันธ์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ระหว่างบุคคล</w:t>
            </w:r>
            <w:r w:rsidRPr="009D748D">
              <w:rPr>
                <w:rFonts w:ascii="TH Niramit AS" w:eastAsia="Calibri" w:hAnsi="TH Niramit AS" w:cs="TH Niramit AS" w:hint="cs"/>
                <w:sz w:val="28"/>
                <w:cs/>
              </w:rPr>
              <w:t>และ</w:t>
            </w:r>
            <w:r w:rsidRPr="009D748D">
              <w:rPr>
                <w:rFonts w:ascii="TH Niramit AS" w:eastAsia="Calibri" w:hAnsi="TH Niramit AS" w:cs="TH Niramit AS"/>
                <w:sz w:val="28"/>
                <w:cs/>
              </w:rPr>
              <w:t>ความรับผิดชอบ</w:t>
            </w:r>
          </w:p>
        </w:tc>
      </w:tr>
    </w:tbl>
    <w:p w14:paraId="5C8DA09D" w14:textId="77777777" w:rsidR="00AA221C" w:rsidRPr="00AA221C" w:rsidRDefault="00AA221C" w:rsidP="00AA221C">
      <w:pPr>
        <w:spacing w:before="120" w:after="0" w:line="240" w:lineRule="auto"/>
        <w:ind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lastRenderedPageBreak/>
        <w:t>อีก</w:t>
      </w:r>
      <w:r w:rsidRPr="00AA221C">
        <w:rPr>
          <w:rFonts w:ascii="TH Niramit AS" w:eastAsia="Calibri" w:hAnsi="TH Niramit AS" w:cs="TH Niramit AS"/>
          <w:sz w:val="32"/>
          <w:szCs w:val="32"/>
          <w:cs/>
        </w:rPr>
        <w:t>ทั้ง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 xml:space="preserve"> มหาวิทยาลัยได้ให้ความสำคัญกับงานกิจกรรมพัฒนานักศึกษา ซึ่งเป็นกิจกรรมเสริมหลักสูตรที่ควบคู่กับการเรียนการสอน อันจะส่งผลให้นักศึกษาที่ผ่านกิจกรรมเสริมหลักสูตรตามที่มหาวิทยาลัยกำหนดสามารถใช้ทักษะและประสบการณ์ในการเข้าร่วมกิจกรรมต่าง ๆ ไปพัฒนาทักษะ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>การเรียนรู้และวิชาชีพที่อยู่นอกเหนือตำราเรียน โดยมหาวิทยาลัยกำหนดให้นักศึกษาต้องผ่านการเข้าร่วมกิจกรรมเสริมหลักสูตรเพื่อพัฒนานักศึกษาตามระเบียบที่มหาวิทยาลัยกำหนดฯ ว่าด้วย</w:t>
      </w:r>
      <w:hyperlink r:id="rId21">
        <w:r w:rsidRPr="00AA221C">
          <w:rPr>
            <w:rFonts w:ascii="TH Niramit AS" w:eastAsia="Sarabun" w:hAnsi="TH Niramit AS" w:cs="TH Niramit AS"/>
            <w:sz w:val="32"/>
            <w:szCs w:val="32"/>
            <w:u w:val="single"/>
            <w:cs/>
          </w:rPr>
          <w:t>หลักเกณฑ์การเข้าร่วมกิจกรรมเสริมหลักสูตรเพื่อพัฒนานักศึกษาของนักศึกษาระดับปริญญาตรี พ.ศ.</w:t>
        </w:r>
        <w:r w:rsidRPr="00AA221C">
          <w:rPr>
            <w:rFonts w:ascii="TH Niramit AS" w:eastAsia="Sarabun" w:hAnsi="TH Niramit AS" w:cs="TH Niramit AS"/>
            <w:sz w:val="32"/>
            <w:szCs w:val="32"/>
            <w:u w:val="single"/>
          </w:rPr>
          <w:t>2557</w:t>
        </w:r>
      </w:hyperlink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 ดังนี้</w:t>
      </w:r>
    </w:p>
    <w:p w14:paraId="4057963B" w14:textId="77777777" w:rsidR="00AA221C" w:rsidRPr="00AA221C" w:rsidRDefault="00AA221C" w:rsidP="00AA22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นักศึกษาหลักสูตร </w:t>
      </w:r>
      <w:r w:rsidRPr="00AA221C">
        <w:rPr>
          <w:rFonts w:ascii="TH Niramit AS" w:eastAsia="Sarabun" w:hAnsi="TH Niramit AS" w:cs="TH Niramit AS"/>
          <w:sz w:val="32"/>
          <w:szCs w:val="32"/>
        </w:rPr>
        <w:t xml:space="preserve">4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ปีต่อเนื่อง (เทียบเข้าเรียน) ต้องเข้าร่วมกิจกรรมเสริมหลักสูตรไม่น้อยกว่า </w:t>
      </w:r>
      <w:r w:rsidRPr="00AA221C">
        <w:rPr>
          <w:rFonts w:ascii="TH Niramit AS" w:eastAsia="Sarabun" w:hAnsi="TH Niramit AS" w:cs="TH Niramit AS"/>
          <w:sz w:val="32"/>
          <w:szCs w:val="32"/>
        </w:rPr>
        <w:t xml:space="preserve">8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กิจกรรม และมีจำนวนชั่วโมงในการเข้าร่วมกิจกรรมไม่น้อยกว่า </w:t>
      </w:r>
      <w:r w:rsidRPr="00AA221C">
        <w:rPr>
          <w:rFonts w:ascii="TH Niramit AS" w:eastAsia="Sarabun" w:hAnsi="TH Niramit AS" w:cs="TH Niramit AS"/>
          <w:sz w:val="32"/>
          <w:szCs w:val="32"/>
        </w:rPr>
        <w:t xml:space="preserve">40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>ชั่วโมง ถึงจะถือว่าสำเร็จการศึกษา</w:t>
      </w:r>
    </w:p>
    <w:p w14:paraId="7B2B1E30" w14:textId="5582A0EA" w:rsidR="00AA221C" w:rsidRPr="00AA221C" w:rsidRDefault="00AA221C" w:rsidP="00AA221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Niramit AS" w:eastAsia="Sarabun" w:hAnsi="TH Niramit AS" w:cs="TH Niramit AS"/>
          <w:sz w:val="32"/>
          <w:szCs w:val="32"/>
        </w:rPr>
      </w:pP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นักศึกษาหลักสูตร </w:t>
      </w:r>
      <w:r w:rsidRPr="00AA221C">
        <w:rPr>
          <w:rFonts w:ascii="TH Niramit AS" w:eastAsia="Sarabun" w:hAnsi="TH Niramit AS" w:cs="TH Niramit AS"/>
          <w:sz w:val="32"/>
          <w:szCs w:val="32"/>
        </w:rPr>
        <w:t xml:space="preserve">4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ปี และ </w:t>
      </w:r>
      <w:r w:rsidRPr="00AA221C">
        <w:rPr>
          <w:rFonts w:ascii="TH Niramit AS" w:eastAsia="Sarabun" w:hAnsi="TH Niramit AS" w:cs="TH Niramit AS"/>
          <w:sz w:val="32"/>
          <w:szCs w:val="32"/>
        </w:rPr>
        <w:t xml:space="preserve">5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ปี ต้องเข้าร่วมกิจกรรมเสริมหลักสูตรไม่น้อยกว่า </w:t>
      </w:r>
      <w:r w:rsidRPr="00AA221C">
        <w:rPr>
          <w:rFonts w:ascii="TH Niramit AS" w:eastAsia="Sarabun" w:hAnsi="TH Niramit AS" w:cs="TH Niramit AS"/>
          <w:sz w:val="32"/>
          <w:szCs w:val="32"/>
        </w:rPr>
        <w:t xml:space="preserve">16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กิจกรรม และมีจำนวนชั่วโมงในการเข้าร่วมกิจกรรมไม่น้อยกว่า </w:t>
      </w:r>
      <w:r w:rsidRPr="00AA221C">
        <w:rPr>
          <w:rFonts w:ascii="TH Niramit AS" w:eastAsia="Sarabun" w:hAnsi="TH Niramit AS" w:cs="TH Niramit AS"/>
          <w:sz w:val="32"/>
          <w:szCs w:val="32"/>
        </w:rPr>
        <w:t xml:space="preserve">80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>ชั่วโมง ถึงจะถือว่าสำเร็จการศึกษา และมหาวิทยาลัยมีการส่งเสริมและสนับสนุนให้นักศึกษาเข้าร่วมกิจกรรมเสริมหลักสูตร เพื่อพัฒนาศักยภาพของนักศึกษา ให้เป็นบัณฑิตที่มีคุณลักษณะที่พึงประสงค์ มีการพัฒนาสติปัญญา สังคม อารมณ์ ร่างกาย ความเป็นผู้นำ และคุณธรรมจริยธรรม ผ่านกิจกรรมเสริมหลักสูตรที่มหาวิทยาลัยกำหนด (</w:t>
      </w:r>
      <w:hyperlink r:id="rId22">
        <w:r w:rsidRPr="00AA221C">
          <w:rPr>
            <w:rFonts w:ascii="TH Niramit AS" w:eastAsia="Sarabun" w:hAnsi="TH Niramit AS" w:cs="TH Niramit AS"/>
            <w:sz w:val="32"/>
            <w:szCs w:val="32"/>
            <w:u w:val="single"/>
            <w:cs/>
          </w:rPr>
          <w:t>ประกาศมหาวิทยาลัยแม่โจ้ เรื่อง การกำหนดโครงสร้างกิจกรรมเสริมหลักสูตรซึ่งกำหนดให้นักศึกษาระดับปริญญาตรีเข้าร่วมในลักษณะบังคับเลือก</w:t>
        </w:r>
      </w:hyperlink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) กิจกรรมเสริมหลักสูตรที่คณะกำหนด กิจกรรมเลือกเสรี </w:t>
      </w:r>
      <w:hyperlink r:id="rId23">
        <w:r w:rsidRPr="00AA221C">
          <w:rPr>
            <w:rFonts w:ascii="TH Niramit AS" w:eastAsia="Sarabun" w:hAnsi="TH Niramit AS" w:cs="TH Niramit AS"/>
            <w:sz w:val="32"/>
            <w:szCs w:val="32"/>
            <w:u w:val="single"/>
            <w:cs/>
          </w:rPr>
          <w:t>(ประเภทกิจกรรม)</w:t>
        </w:r>
      </w:hyperlink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 อาทิเช่น </w:t>
      </w:r>
      <w:hyperlink r:id="rId24">
        <w:r w:rsidRPr="00AA221C">
          <w:rPr>
            <w:rFonts w:ascii="TH Niramit AS" w:eastAsia="Sarabun" w:hAnsi="TH Niramit AS" w:cs="TH Niramit AS"/>
            <w:sz w:val="32"/>
            <w:szCs w:val="32"/>
            <w:u w:val="single"/>
            <w:cs/>
          </w:rPr>
          <w:t>ประกาศ หลักเกณฑ์การเข้าร่วมกิจกรรมเสริมหลักสูตร</w:t>
        </w:r>
      </w:hyperlink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 และ </w:t>
      </w:r>
      <w:hyperlink r:id="rId25">
        <w:r w:rsidRPr="00AA221C">
          <w:rPr>
            <w:rFonts w:ascii="TH Niramit AS" w:eastAsia="Sarabun" w:hAnsi="TH Niramit AS" w:cs="TH Niramit AS"/>
            <w:sz w:val="32"/>
            <w:szCs w:val="32"/>
            <w:u w:val="single"/>
            <w:cs/>
          </w:rPr>
          <w:t>ประกาศกำหนดกิจกรรมบังคับเลือก</w:t>
        </w:r>
      </w:hyperlink>
      <w:r w:rsidRPr="00AA221C">
        <w:rPr>
          <w:rFonts w:ascii="TH Niramit AS" w:eastAsia="Sarabun" w:hAnsi="TH Niramit AS" w:cs="TH Niramit AS"/>
          <w:sz w:val="32"/>
          <w:szCs w:val="32"/>
          <w:u w:val="single"/>
          <w:cs/>
        </w:rPr>
        <w:t xml:space="preserve">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>และกำหนดการเทียบค่าประสบการณ์จากการเข้าร่วมกิจกรรมเสริมหลักสูตร ซึ่งเป็นการเทียบประเภทประสบการณ์กิจกรรมด้านพัฒนานักศึกษา และการเทียบจำนวนชั่วโมงการเข้าร่วมกิจกรรม (</w:t>
      </w:r>
      <w:hyperlink r:id="rId26">
        <w:r w:rsidRPr="00AA221C">
          <w:rPr>
            <w:rFonts w:ascii="TH Niramit AS" w:eastAsia="Sarabun" w:hAnsi="TH Niramit AS" w:cs="TH Niramit AS"/>
            <w:sz w:val="32"/>
            <w:szCs w:val="32"/>
            <w:u w:val="single"/>
            <w:cs/>
          </w:rPr>
          <w:t>ประกาศมหาวิทยาลัยแม่โจ้ เรื่อง การเทียบค่าประสบการณ์จากการเข้าร่วมกิจกรรมเสริมหลักสูตรเพื่อพัฒนานักศึกษาระดับปริญญาตรี</w:t>
        </w:r>
      </w:hyperlink>
      <w:r w:rsidRPr="00AA221C">
        <w:rPr>
          <w:rFonts w:ascii="TH Niramit AS" w:eastAsia="Sarabun" w:hAnsi="TH Niramit AS" w:cs="TH Niramit AS"/>
          <w:sz w:val="32"/>
          <w:szCs w:val="32"/>
          <w:cs/>
        </w:rPr>
        <w:t>) เพื่อนำไประบุเป็นประวัติด้านกิจกรรมพัฒนานักศึกษาใน “ใบรายงานผลการเข้าร่วมกิจกรรมเสริมหลักสูตร” ของนักศึกษา โดยนักศึกษาสามารถใช้ใบรายงานผลดังกล่าวควบคู่กับใบรายงานผลการศึกษา (</w:t>
      </w:r>
      <w:r w:rsidRPr="00AA221C">
        <w:rPr>
          <w:rFonts w:ascii="TH Niramit AS" w:eastAsia="Sarabun" w:hAnsi="TH Niramit AS" w:cs="TH Niramit AS"/>
          <w:sz w:val="32"/>
          <w:szCs w:val="32"/>
        </w:rPr>
        <w:t>transcript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) ในการสมัครงาน สามารถสร้างความมั่นใจให้กับผู้ใช้บัณฑิตว่านักศึกษาของมหาวิทยาลัยมีความรู้และประสบการณ์นอกเหนือตำราเรียนโดยผ่านกิจกรรมต่าง ๆ สร้างโอกาสในการจ้างงานให้แก่นักศึกษา  และเพื่ออำนวยความสะดวกและบริการให้แก่นักศึกษา มหาวิทยาลัยยังได้จัดทำ เว็บไซต์ </w:t>
      </w:r>
      <w:hyperlink r:id="rId27" w:history="1"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</w:rPr>
          <w:t>www</w:t>
        </w:r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  <w:cs/>
          </w:rPr>
          <w:t>.</w:t>
        </w:r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</w:rPr>
          <w:t>msat</w:t>
        </w:r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  <w:cs/>
          </w:rPr>
          <w:t>.</w:t>
        </w:r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</w:rPr>
          <w:t>mju</w:t>
        </w:r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  <w:cs/>
          </w:rPr>
          <w:t>.</w:t>
        </w:r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</w:rPr>
          <w:t>ac</w:t>
        </w:r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  <w:cs/>
          </w:rPr>
          <w:t>.</w:t>
        </w:r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</w:rPr>
          <w:t>th</w:t>
        </w:r>
      </w:hyperlink>
      <w:r w:rsidRPr="00AA221C">
        <w:rPr>
          <w:rFonts w:ascii="TH Niramit AS" w:eastAsia="Sarabun" w:hAnsi="TH Niramit AS" w:cs="TH Niramit AS"/>
          <w:sz w:val="32"/>
          <w:szCs w:val="32"/>
        </w:rPr>
        <w:t xml:space="preserve"> </w:t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>ซึ่งในเว็บไซต์ดังกล่าวมีการประชาสัมพันธ์การเข้าร่วมกิจกรรมเสริมหลักสูตร ข่าวสารกิจกรรม ประวัติด้านกิจกรรมเสริมหลักสูตร และการแสดงข้อมูลนักศึกษาที่เป็น</w:t>
      </w:r>
      <w:r w:rsidR="00F50826">
        <w:rPr>
          <w:rFonts w:ascii="TH Niramit AS" w:eastAsia="Sarabun" w:hAnsi="TH Niramit AS" w:cs="TH Niramit AS" w:hint="cs"/>
          <w:sz w:val="32"/>
          <w:szCs w:val="32"/>
          <w:cs/>
        </w:rPr>
        <w:br/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>นักกิจกรรมดีเด่น เพื่อสร้างแรงจูงใจให้กับนักศึกษาในการเข้าร่วมกิจกรรมเสริมหลักสูตรที่มหาวิทยาลัย</w:t>
      </w:r>
      <w:r w:rsidR="00F50826">
        <w:rPr>
          <w:rFonts w:ascii="TH Niramit AS" w:eastAsia="Sarabun" w:hAnsi="TH Niramit AS" w:cs="TH Niramit AS" w:hint="cs"/>
          <w:sz w:val="32"/>
          <w:szCs w:val="32"/>
          <w:cs/>
        </w:rPr>
        <w:br/>
      </w:r>
      <w:r w:rsidRPr="00AA221C">
        <w:rPr>
          <w:rFonts w:ascii="TH Niramit AS" w:eastAsia="Sarabun" w:hAnsi="TH Niramit AS" w:cs="TH Niramit AS"/>
          <w:sz w:val="32"/>
          <w:szCs w:val="32"/>
          <w:cs/>
        </w:rPr>
        <w:t xml:space="preserve">จัดขึ้น </w:t>
      </w:r>
    </w:p>
    <w:p w14:paraId="4031FF97" w14:textId="77777777" w:rsidR="00AA221C" w:rsidRPr="00AA221C" w:rsidRDefault="00AA221C" w:rsidP="00AA221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lastRenderedPageBreak/>
        <w:t>จากการดำเนินงานกิจกรรมพัฒนานักศึกษาด้านกิจกรรมเสริมหลักสูตร ยังต้องพัฒนาในเรื่องการเชื่อมโยงข้อมูลการออกใบรายงานผลการเข้าร่วมกิจกรรมเสริมหลักสูตรของนักศึกษากับระบบการออกใบรายงานผลการศึกษา (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</w:rPr>
        <w:t>transcript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>) ของงานทะเบียนฯ ให้สามารถออกควบคู่กันให้แก่นักศึกษาทุกคนเมื่อสำเร็จการศึกษา เพื่อเพิ่มโอกาสในการจ้างงานให้แก่นักศึกษาของมหาวิทยาลัย และสร้างความมั่นใจให้กับผู้คัดเลือกบัณฑิตเข้าทำงานว่านักศึกษาของมหาวิทยาลัยมีความรู้และประสบการณ์นอกเหนือตำราเรียนโดยผ่านกิจกรรมต่าง ๆ กองแนะแนว และศิษย์เก่าสัมพันธ์ เป็นหน่วยงานสนับสนุนด้านการเรียนการสอนของมหาวิทยาลัย มีการให้บริการข่าวสารต่าง ๆ แก่นักศึกษาผ่านทาง</w:t>
      </w:r>
    </w:p>
    <w:p w14:paraId="592709EA" w14:textId="77777777" w:rsidR="00AA221C" w:rsidRPr="00AA221C" w:rsidRDefault="00AA221C" w:rsidP="00F508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127" w:hanging="284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 xml:space="preserve">เว็บไซต์กองแนะแนว และศิษย์เก่าสัมพันธ์ </w:t>
      </w:r>
      <w:hyperlink r:id="rId28" w:history="1"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</w:rPr>
          <w:t>https://guidance.mju.ac.th/wtms_index.aspx?&amp;lang=th-TH</w:t>
        </w:r>
      </w:hyperlink>
    </w:p>
    <w:p w14:paraId="49B4297A" w14:textId="0F6423BA" w:rsidR="00AA221C" w:rsidRPr="00AA221C" w:rsidRDefault="00AA221C" w:rsidP="00AA221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contextualSpacing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</w:rPr>
        <w:t xml:space="preserve">Facebook Fanpage </w:t>
      </w:r>
      <w:r w:rsidR="00F50826">
        <w:rPr>
          <w:rFonts w:ascii="TH Niramit AS" w:eastAsia="Sarabun" w:hAnsi="TH Niramit AS" w:cs="TH Niramit AS"/>
          <w:color w:val="000000"/>
          <w:sz w:val="32"/>
          <w:szCs w:val="32"/>
        </w:rPr>
        <w:t xml:space="preserve"> </w:t>
      </w:r>
      <w:hyperlink r:id="rId29" w:history="1">
        <w:r w:rsidRPr="00AA221C">
          <w:rPr>
            <w:rFonts w:ascii="TH Niramit AS" w:eastAsia="Sarabun" w:hAnsi="TH Niramit AS" w:cs="TH Niramit AS"/>
            <w:color w:val="0000FF"/>
            <w:sz w:val="32"/>
            <w:szCs w:val="32"/>
            <w:u w:val="single"/>
          </w:rPr>
          <w:t>https://www.facebook.com/GAMJU/</w:t>
        </w:r>
      </w:hyperlink>
    </w:p>
    <w:p w14:paraId="1FA81480" w14:textId="77777777" w:rsidR="00AA221C" w:rsidRPr="00AA221C" w:rsidRDefault="00AA221C" w:rsidP="00AA221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>การจัดกิจกรรมเสริมหลักสูตร เป็นการพัฒนาศักยภาพของนักศึกษา ให้เป็นบัณฑิตที่มีคุณลักษณะที่พึงประสงค์ และกำหนดให้นักศึกษาต้องผ่านการเข้าร่วมกิจกรรมเสริมหลักสูตรเพื่อพัฒนานักศึกษาตามที่มหาวิทยาลัยกำหนด มีการให้บริการและการพัฒนาความรู้ความสามารถและทักษะด้านวิชาชีพและวิชาชีวิตให้แก่นักศึกษา ดังนี้</w:t>
      </w:r>
    </w:p>
    <w:p w14:paraId="0E272A8D" w14:textId="77777777" w:rsidR="00AA221C" w:rsidRPr="00AA221C" w:rsidRDefault="00AA221C" w:rsidP="00AA22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 xml:space="preserve">ให้คำปรึกษาแนะแนว ด้านการใช้ชีวิตแก่นักศึกษาโดยตรง ซึ่งการจัดบริการมีขั้นตอนการดำเนินงานการช่วยเหลือนักศึกษาที่มาขอรับคำปรึกษา เพื่อให้สามารถดำรงชีวิตระหว่างกำลังศึกษาได้อย่างมีความสุข สามารถป้องกันและแก้ไขปัญหาของตนเองได้อย่างมีประสิทธิภาพ และสำเร็จการศึกษาได้อย่างตั้งใจโดยมีขั้นตอนการดำเนินงานผ่านกระบวนการส่งต่อนักศึกษากลุ่มเสี่ยงอย่างชัดเจน และมีศูนย์ให้คำปรึกษาและการแนะแนว ในด้านปัญหาส่วนตัว การเรียน คุณภาพชีวิต สุขภาพ ความเครียด การปรับตัว และด้านทุนการศึกษา </w:t>
      </w:r>
    </w:p>
    <w:p w14:paraId="0F98119B" w14:textId="77777777" w:rsidR="00AA221C" w:rsidRPr="00AA221C" w:rsidRDefault="00AA221C" w:rsidP="00AA22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 xml:space="preserve">ให้บริการด้านทุนการศึกษา โดยขอรับการสนับสนุนเงินทุนการศึกษาจากหน่วยงานภาครัฐและเอกชน บริษัท ห้างร้าน มูลนิธิ ศิษย์เก่า และบุคคลทั่วไป เพื่อนำมาจัดสรรเป็นทุนการศึกษาให้แก่นักศึกษาของมหาวิทยาลัย ที่มีฐานะยากจน มีความมุ่งมั่นในการเรียน มีจิตอาสา ร่วมกิจกรรมต่าง ๆ ของมหาวิทยาลัย และมีความประพฤติเรียบร้อย รวมทั้งการจัดสรรทุนการศึกษาให้แก่นักศึกษาต่างชาติ จนจบการศึกษาระดับปริญญาตรี </w:t>
      </w:r>
    </w:p>
    <w:p w14:paraId="57E82B7E" w14:textId="77777777" w:rsidR="00AA221C" w:rsidRPr="00AA221C" w:rsidRDefault="00AA221C" w:rsidP="00AA22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 xml:space="preserve">ส่งเสริมนักศึกษาที่มีผลการเรียนดีและมีกิจกรรมเด่น เพื่อเป็นแบบอย่างให้กับนักศึกษามหาวิทยาลัยแม่โจ้ และส่งเสริมให้เข้าร่วมกิจกรรมภายนอกของมหาวิทยาลัยขององค์กรต่าง ๆ </w:t>
      </w:r>
    </w:p>
    <w:p w14:paraId="00D965DB" w14:textId="77777777" w:rsidR="00AA221C" w:rsidRPr="00AA221C" w:rsidRDefault="00AA221C" w:rsidP="00AA22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lastRenderedPageBreak/>
        <w:t xml:space="preserve">ให้บริการข้อมูลที่ให้บริการกิจกรรมพิเศษนอกหลักสูตร แหล่งงานทั้งเต็มเวลาแก่นักศึกษาและการจัดกิจกรรมเตรียมความพร้อมเพื่อสนับสนุนการได้งานเมื่อสำเร็จการศึกษาแก่นักศึกษา อาทิ การให้บริการข้อมูลข่าวสารกิจกรรมพิเศษนอกหลักสูตร แหล่งงานทั้งเต็มเวลาและนอกเวลาแก่นักศึกษา ที่เป็นประโยชน์แก่นักศึกษา </w:t>
      </w:r>
    </w:p>
    <w:p w14:paraId="2F25374F" w14:textId="77777777" w:rsidR="00AA221C" w:rsidRPr="00AA221C" w:rsidRDefault="00AA221C" w:rsidP="00AA22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 xml:space="preserve">การจัดกิจกรรมเตรียมความพร้อมเพื่อสนับสนุนการได้งานทำเมื่อสำเร็จการศึกษาแก่นักศึกษา มหาวิทยาลัยได้เห็นความสำคัญของบัณฑิตที่จะออกไปทำงานให้กับสังคม จึงได้จัดกิจกรรมเตรียมความพร้อมเพื่อการทำงาน โดยผ่านกิจกรรม/โครงการฝึกอบรมต่าง ๆ เพื่อเสริมสร้างและพัฒนาทักษะ ความรู้ เตรียมความพร้อมก่อนสู่โลกอาชีพ </w:t>
      </w:r>
    </w:p>
    <w:p w14:paraId="41C7A6BF" w14:textId="77777777" w:rsidR="00AA221C" w:rsidRPr="00AA221C" w:rsidRDefault="00AA221C" w:rsidP="00AA221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120" w:after="0" w:line="240" w:lineRule="auto"/>
        <w:ind w:left="0" w:firstLine="720"/>
        <w:jc w:val="thaiDistribute"/>
        <w:rPr>
          <w:rFonts w:ascii="TH Niramit AS" w:eastAsia="Sarabun" w:hAnsi="TH Niramit AS" w:cs="TH Niramit AS"/>
          <w:color w:val="000000"/>
          <w:sz w:val="32"/>
          <w:szCs w:val="32"/>
        </w:rPr>
      </w:pP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 xml:space="preserve">บริการนักศึกษาเกี่ยวกับการกู้ยืมเงินกองทุนเงินให้กู้ยืมเพื่อการศึกษาในทุกขั้นตอน ได้แก่ 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br/>
        <w:t>การประชาสัมพันธ์ข่าวสารที่เกี่ยวข้องกับการกู้ยืมเงินผ่าน เว็บไซต์งานกองทุนเพื่อการศึกษา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</w:rPr>
        <w:t>www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  <w:cs/>
        </w:rPr>
        <w:t>.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</w:rPr>
        <w:t>stdloan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  <w:cs/>
        </w:rPr>
        <w:t>.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</w:rPr>
        <w:t>mju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  <w:cs/>
        </w:rPr>
        <w:t>.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</w:rPr>
        <w:t>ac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  <w:cs/>
        </w:rPr>
        <w:t>.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</w:rPr>
        <w:t xml:space="preserve">th 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  <w:cs/>
        </w:rPr>
        <w:t xml:space="preserve">และ 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</w:rPr>
        <w:t xml:space="preserve">Facebook </w:t>
      </w:r>
      <w:r w:rsidRPr="00AA221C">
        <w:rPr>
          <w:rFonts w:ascii="TH Niramit AS" w:eastAsia="Sarabun" w:hAnsi="TH Niramit AS" w:cs="TH Niramit AS"/>
          <w:color w:val="000000"/>
          <w:spacing w:val="-4"/>
          <w:sz w:val="32"/>
          <w:szCs w:val="32"/>
          <w:cs/>
        </w:rPr>
        <w:t>งานกองทุนเงินให้กู้ยืมเงินเพื่อการศึกษา (กยศ.) มหาวิทยาลัยแม่โจ้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 xml:space="preserve"> 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</w:rPr>
        <w:t>https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>://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</w:rPr>
        <w:t>www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>.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</w:rPr>
        <w:t>facebook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>.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</w:rPr>
        <w:t>com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>/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</w:rPr>
        <w:t>StudentloanMaejo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t>/ รับสมัครนักศึกษาและสัมภาษณ์นักศึกษาที่มี</w:t>
      </w:r>
      <w:r w:rsidRPr="00AA221C">
        <w:rPr>
          <w:rFonts w:ascii="TH Niramit AS" w:eastAsia="Sarabun" w:hAnsi="TH Niramit AS" w:cs="TH Niramit AS"/>
          <w:color w:val="000000"/>
          <w:sz w:val="32"/>
          <w:szCs w:val="32"/>
          <w:cs/>
        </w:rPr>
        <w:br/>
        <w:t>ความประสงค์ขอกู้ยืมเงิน การเปิดบัญชีธนาคาร การจัดทำสัญญากู้ยืมเงิน การลงนามแบบลงทะเบียนเรียน แบบยืนยันจำนวนเงินค่าเล่าเรียน ค่าใช้จ่ายที่เกี่ยวกับการศึกษาและค่าครองชีพ การเบิกจ่ายค่าธรรมเนียมการศึกษา</w:t>
      </w:r>
    </w:p>
    <w:p w14:paraId="5B39DBEF" w14:textId="77777777" w:rsidR="00AA221C" w:rsidRPr="00667DDC" w:rsidRDefault="00AA221C" w:rsidP="005F4344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6CE9FCEC" w14:textId="77777777" w:rsidR="005F4344" w:rsidRPr="00667DDC" w:rsidRDefault="005F4344" w:rsidP="00667DDC">
      <w:pPr>
        <w:spacing w:after="0" w:line="240" w:lineRule="auto"/>
        <w:ind w:left="431" w:hanging="431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67DDC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667DD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667DD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667DD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667DDC">
        <w:rPr>
          <w:rFonts w:ascii="TH Niramit AS" w:hAnsi="TH Niramit AS" w:cs="TH Niramit AS"/>
          <w:b/>
          <w:bCs/>
          <w:sz w:val="32"/>
          <w:szCs w:val="32"/>
        </w:rPr>
        <w:t>The competences of the support staff rendering student services are shown to</w:t>
      </w:r>
      <w:r w:rsidRPr="00667DD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667DDC">
        <w:rPr>
          <w:rFonts w:ascii="TH Niramit AS" w:hAnsi="TH Niramit AS" w:cs="TH Niramit AS"/>
          <w:b/>
          <w:bCs/>
          <w:sz w:val="32"/>
          <w:szCs w:val="32"/>
        </w:rPr>
        <w:t>be identified for recruitment and deployment</w:t>
      </w:r>
      <w:r w:rsidRPr="00667DDC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Pr="00667DDC">
        <w:rPr>
          <w:rFonts w:ascii="TH Niramit AS" w:hAnsi="TH Niramit AS" w:cs="TH Niramit AS"/>
          <w:b/>
          <w:bCs/>
          <w:sz w:val="32"/>
          <w:szCs w:val="32"/>
        </w:rPr>
        <w:t>These competences are shown</w:t>
      </w:r>
      <w:r w:rsidRPr="00667DD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667DDC">
        <w:rPr>
          <w:rFonts w:ascii="TH Niramit AS" w:hAnsi="TH Niramit AS" w:cs="TH Niramit AS"/>
          <w:b/>
          <w:bCs/>
          <w:sz w:val="32"/>
          <w:szCs w:val="32"/>
        </w:rPr>
        <w:t>to be evaluated to ensure their continued relevance to stakeholders needs</w:t>
      </w:r>
      <w:r w:rsidRPr="00667DDC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Pr="00667DDC">
        <w:rPr>
          <w:rFonts w:ascii="TH Niramit AS" w:hAnsi="TH Niramit AS" w:cs="TH Niramit AS"/>
          <w:b/>
          <w:bCs/>
          <w:sz w:val="32"/>
          <w:szCs w:val="32"/>
        </w:rPr>
        <w:t xml:space="preserve">Roles and relationships </w:t>
      </w:r>
      <w:r w:rsidRPr="00667DDC">
        <w:rPr>
          <w:rFonts w:ascii="TH Niramit AS" w:hAnsi="TH Niramit AS" w:cs="TH Niramit AS"/>
          <w:b/>
          <w:bCs/>
          <w:spacing w:val="-8"/>
          <w:sz w:val="32"/>
          <w:szCs w:val="32"/>
        </w:rPr>
        <w:t>are shown to be well</w:t>
      </w:r>
      <w:r w:rsidRPr="00667DDC">
        <w:rPr>
          <w:rFonts w:ascii="TH Niramit AS" w:hAnsi="TH Niramit AS" w:cs="TH Niramit AS"/>
          <w:b/>
          <w:bCs/>
          <w:spacing w:val="-8"/>
          <w:sz w:val="32"/>
          <w:szCs w:val="32"/>
          <w:cs/>
        </w:rPr>
        <w:t>-</w:t>
      </w:r>
      <w:r w:rsidRPr="00667DDC">
        <w:rPr>
          <w:rFonts w:ascii="TH Niramit AS" w:hAnsi="TH Niramit AS" w:cs="TH Niramit AS"/>
          <w:b/>
          <w:bCs/>
          <w:spacing w:val="-8"/>
          <w:sz w:val="32"/>
          <w:szCs w:val="32"/>
        </w:rPr>
        <w:t>defined to ensure smooth</w:t>
      </w:r>
      <w:r w:rsidRPr="00667DDC">
        <w:rPr>
          <w:rFonts w:ascii="TH Niramit AS" w:hAnsi="TH Niramit AS" w:cs="TH Niramit AS"/>
          <w:b/>
          <w:bCs/>
          <w:spacing w:val="-8"/>
          <w:sz w:val="32"/>
          <w:szCs w:val="32"/>
          <w:cs/>
        </w:rPr>
        <w:t xml:space="preserve"> </w:t>
      </w:r>
      <w:r w:rsidRPr="00667DDC">
        <w:rPr>
          <w:rFonts w:ascii="TH Niramit AS" w:hAnsi="TH Niramit AS" w:cs="TH Niramit AS"/>
          <w:b/>
          <w:bCs/>
          <w:spacing w:val="-8"/>
          <w:sz w:val="32"/>
          <w:szCs w:val="32"/>
        </w:rPr>
        <w:t xml:space="preserve">delivery of the </w:t>
      </w:r>
      <w:r w:rsidRPr="00BE1F99">
        <w:rPr>
          <w:rFonts w:ascii="TH Niramit AS" w:hAnsi="TH Niramit AS" w:cs="TH Niramit AS"/>
          <w:b/>
          <w:bCs/>
          <w:spacing w:val="-8"/>
          <w:sz w:val="32"/>
          <w:szCs w:val="32"/>
        </w:rPr>
        <w:t>services</w:t>
      </w:r>
      <w:r w:rsidRPr="00BE1F99">
        <w:rPr>
          <w:rFonts w:ascii="TH Niramit AS" w:hAnsi="TH Niramit AS" w:cs="TH Niramit AS"/>
          <w:b/>
          <w:bCs/>
          <w:spacing w:val="-8"/>
          <w:sz w:val="32"/>
          <w:szCs w:val="32"/>
          <w:cs/>
        </w:rPr>
        <w:t>.</w:t>
      </w:r>
    </w:p>
    <w:p w14:paraId="6798E06B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67DDC">
        <w:rPr>
          <w:rFonts w:ascii="TH Niramit AS" w:hAnsi="TH Niramit AS" w:cs="TH Niramit AS"/>
          <w:sz w:val="32"/>
          <w:szCs w:val="32"/>
          <w:cs/>
        </w:rPr>
        <w:t>คณะเศรษฐศาสตร์มีการกำหนดสมรรถนะพื้นฐานของบุคลากร ตามคู่มือสมรรถนะที่ผ่านความ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เห็นชอบของสภามหาวิทยาลัย โดยสมรรถนะพื้นฐานตามตำแหน่ง ได้มีการกำหนดระดับมาตรฐานที่ชัดเจนของแต่ละตำแหน่งงาน เพื่อใช้ประกอบการประเมินผลการปฏิบัติงาน และเมื่อทำการวิเคราะห์ </w:t>
      </w:r>
      <w:r w:rsidRPr="005D5B08">
        <w:rPr>
          <w:rFonts w:ascii="TH Niramit AS" w:hAnsi="TH Niramit AS" w:cs="TH Niramit AS"/>
          <w:sz w:val="32"/>
          <w:szCs w:val="32"/>
        </w:rPr>
        <w:t xml:space="preserve">GAP Analysis </w:t>
      </w:r>
      <w:r w:rsidRPr="005D5B08">
        <w:rPr>
          <w:rFonts w:ascii="TH Niramit AS" w:hAnsi="TH Niramit AS" w:cs="TH Niramit AS"/>
          <w:sz w:val="32"/>
          <w:szCs w:val="32"/>
          <w:cs/>
        </w:rPr>
        <w:t>พบว่า สมรรถนะที่ใช้ในปัจจุบัน เป็นสมรรถนะพื้นฐานของบุคลากร ยังไม่มีการเฉพาะเจาะจง การให้บริการกลุ่มที่มาติดต่อขอรับบริการ ทั้งนี้ ควรมีคู่มือหรือแนวปฏิบัติ ในการให้บริการเฉพาะด้าน ที่สามารถนำมาใช้ร่วมกันได้ ซึ่งปัจจุบันยังไม่มีคู่มือหรือแนวปฏิบัติ จึงมีการให้บริการที่หลากหลาย อาจจะเป็นการให้บริการที่ไม่เป็นมาตรฐาน ดังนั้น หากมีคู่มือหรือแนวปฏิบัติในการให้บริการเฉพาะด้านที่สามารถนำมาใช้ร่วมกันได้ ก็จะกำหนดให้ถือเป็นนโยบายขององค์กรต่อไป</w:t>
      </w:r>
    </w:p>
    <w:p w14:paraId="6EE65E48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5D5B08">
        <w:rPr>
          <w:rFonts w:ascii="TH Niramit AS" w:eastAsia="Calibri" w:hAnsi="TH Niramit AS" w:cs="TH Niramit AS"/>
          <w:color w:val="000000"/>
          <w:sz w:val="32"/>
          <w:szCs w:val="32"/>
          <w:cs/>
        </w:rPr>
        <w:lastRenderedPageBreak/>
        <w:t>ทั้งนี้ มหาวิทยาลัยมีกระบวนการสรรหาบุคลากรโดยกำหนดคุณสมบัติและคุณวุฒิผู้สมัครตามคู่มือมาตรฐานกำหนดตำแหน่งตามแนว</w:t>
      </w:r>
      <w:r w:rsidRPr="005D5B08">
        <w:rPr>
          <w:rFonts w:ascii="TH Niramit AS" w:eastAsia="Calibri" w:hAnsi="TH Niramit AS" w:cs="TH Niramit AS"/>
          <w:color w:val="000000"/>
          <w:sz w:val="32"/>
          <w:szCs w:val="32"/>
        </w:rPr>
        <w:t xml:space="preserve"> Competency 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>(</w:t>
      </w:r>
      <w:hyperlink r:id="rId30" w:history="1">
        <w:r w:rsidRPr="005D5B08">
          <w:rPr>
            <w:rFonts w:ascii="TH Niramit AS" w:eastAsia="Calibri" w:hAnsi="TH Niramit AS" w:cs="TH Niramit AS"/>
            <w:sz w:val="32"/>
            <w:szCs w:val="32"/>
            <w:u w:val="single"/>
            <w:cs/>
          </w:rPr>
          <w:t>เอกสารแนบคู่มือมาตรฐานกำหนดตำแหน่ง)</w:t>
        </w:r>
      </w:hyperlink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 และกำหนดให้บุคลากรผู้สมัคร</w:t>
      </w:r>
      <w:r w:rsidRPr="005D5B08">
        <w:rPr>
          <w:rFonts w:ascii="TH Niramit AS" w:eastAsia="Calibri" w:hAnsi="TH Niramit AS" w:cs="TH Niramit AS"/>
          <w:color w:val="000000"/>
          <w:sz w:val="32"/>
          <w:szCs w:val="32"/>
          <w:cs/>
        </w:rPr>
        <w:t>ตั้งแต่วุฒิปริญญาตรีขึ้นไป ต้องมีผลทดสอบความสามารถภาษาอังกฤษเพื่อประกอบการพิจารณาด้วย และในกระบวนการสรรหายังมีการแต่งตั้งคณะกรรมการตรวจสอบคุณสมบัติ คณะกรรมการออกข้อสอบที่ออกข้อสอบภาคความรู้ความสามารถทั่วไปและภาคความรู้เฉพาะตำแหน่ง รวมถึงคณะกรรมการสอบสัมภาษณ์ เพื่อให้ได้บุคลากรที่มีความรู้ความสามารถ ความชำนาญ และมีความเหมาะสมกับตำแหน่งที่รับสมัครอย่างแท้จริงมาบรรจุในตำแหน่งดังกล่าว โดยหลักเกณฑ์และ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วิธีการเกี่ยวกับการสรรหานั้น เป็นไปตามประกาศคณะกรรมการบริหารงานบุคคลมหาวิทยาลัยแม่โจ้ เรื่อง การบรรจุและแต่งตั้งบุคคลเป็นพนักงานมหาวิทยาลัย พ.ศ. </w:t>
      </w:r>
      <w:r w:rsidRPr="005D5B08">
        <w:rPr>
          <w:rFonts w:ascii="TH Niramit AS" w:eastAsia="Calibri" w:hAnsi="TH Niramit AS" w:cs="TH Niramit AS"/>
          <w:sz w:val="32"/>
          <w:szCs w:val="32"/>
        </w:rPr>
        <w:t xml:space="preserve">2561 </w:t>
      </w:r>
      <w:hyperlink r:id="rId31" w:history="1">
        <w:r w:rsidRPr="005D5B08">
          <w:rPr>
            <w:rFonts w:ascii="TH Niramit AS" w:eastAsia="Calibri" w:hAnsi="TH Niramit AS" w:cs="TH Niramit AS"/>
            <w:sz w:val="32"/>
            <w:szCs w:val="32"/>
            <w:u w:val="single"/>
            <w:cs/>
          </w:rPr>
          <w:t>(เอกสารแนบประกาศคณะคณะกรรมการบริหารงานบุคคลฯ)</w:t>
        </w:r>
      </w:hyperlink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 นอกจากการดำเนินการสรรหาบุคลากรด้วยวิธีปกติข้างต้นแล้ว มหาวิทยาลัยยังมีการสรรหามีการใช้ระบบคุณธรรม (</w:t>
      </w:r>
      <w:r w:rsidRPr="005D5B08">
        <w:rPr>
          <w:rFonts w:ascii="TH Niramit AS" w:eastAsia="Calibri" w:hAnsi="TH Niramit AS" w:cs="TH Niramit AS"/>
          <w:sz w:val="32"/>
          <w:szCs w:val="32"/>
        </w:rPr>
        <w:t>merit system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>) ที่เน้นความรู้ความสามารถในด้านคุณสมบัติและประสบการณ์ในการทำงาน เช่น โครงการบริหารคนดีคนเก่ง ที่ให้ลูกจ้างชั่วคราวและพนักงานราชการที่ปฏิบัติงานในมหาวิทยาลัยแม่โจ้ที่มีคุณวุฒิและดำรงตำแหน่งในระดับปริญญาตรี และมีอายุงาน</w:t>
      </w:r>
      <w:r w:rsidRPr="005D5B08">
        <w:rPr>
          <w:rFonts w:ascii="TH Niramit AS" w:eastAsia="Calibri" w:hAnsi="TH Niramit AS" w:cs="TH Niramit AS"/>
          <w:sz w:val="32"/>
          <w:szCs w:val="32"/>
        </w:rPr>
        <w:t xml:space="preserve"> 7 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ปีขึ้นไป ได้มาดำเนินการสอบแข่งขันเพื่อมาบรรจุเป็นพนักงานมหาวิทยาลัยสายสนับสนุน ซึ่งถือว่าเป็นการเปิดโอกาสให้ลูกจ้างชั่วคราวและพนักงานราชการสังกัดมหาวิทยาลัยแม่โจ้ที่ปฏิบัติงานให้มหาวิทยาลัยได้มีโอกาสบรรจุเป็นพนักงานมหาวิทยาลัยเงินงบประมาณ นอกจากนี้ยังสนับสนุนให้มีการประเมินพนักงานมหาวิทยาลัยที่ได้รับค่าจ้างจากเงินรายได้ ที่สังกัดส่วนงานต่างๆ ภายในมหาวิทยาลัยได้เข้าสู่กระบวนการประเมินความรู้ความสามารถเพื่อบรรจุเป็นพนักงานมหาวิทยาลัยเงินงบประมาณ </w:t>
      </w:r>
      <w:hyperlink r:id="rId32" w:history="1">
        <w:r w:rsidRPr="005D5B08">
          <w:rPr>
            <w:rFonts w:ascii="TH Niramit AS" w:eastAsia="Calibri" w:hAnsi="TH Niramit AS" w:cs="TH Niramit AS"/>
            <w:sz w:val="32"/>
            <w:szCs w:val="32"/>
            <w:u w:val="single"/>
            <w:cs/>
          </w:rPr>
          <w:t>(เอกสารแนบมติที่ประชุมการประเมินพนักงานรายได้เข้าสู่พนักงานมหาวิทยาลัย)</w:t>
        </w:r>
      </w:hyperlink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 ซึ่งทั้งสองโครงการนี้ เป็นการสร้างขวัญและกำลังใจแก่ผู้ปฏิบัติงานให้กับมหาวิทยาลัยที่ยังไม่ได้รับการบรรจุ การเลื่อนตำแหน่งของบุคลากรสายสนับสนุน มหาวิทยาลัยมีการสนับสนุนและส่งเสริมให้บุคลากรสายสนับสนุนมี</w:t>
      </w:r>
      <w:r w:rsidRPr="005D5B08">
        <w:rPr>
          <w:rFonts w:ascii="TH Niramit AS" w:eastAsia="Calibri" w:hAnsi="TH Niramit AS" w:cs="TH Niramit AS"/>
          <w:sz w:val="32"/>
          <w:szCs w:val="32"/>
        </w:rPr>
        <w:t xml:space="preserve"> career path 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อย่างเหมาะสม ตามมติคณะกรรมการบริหารงานบุคคลมหาวิทยาลัยแม่โจ้ (ก.บ.ม.) </w:t>
      </w:r>
      <w:hyperlink r:id="rId33" w:history="1">
        <w:r w:rsidRPr="005D5B08">
          <w:rPr>
            <w:rFonts w:ascii="TH Niramit AS" w:eastAsia="Calibri" w:hAnsi="TH Niramit AS" w:cs="TH Niramit AS"/>
            <w:sz w:val="32"/>
            <w:szCs w:val="32"/>
            <w:u w:val="single"/>
            <w:cs/>
          </w:rPr>
          <w:t>(เอกสารแนบมติคณะกรรมการบริหารงานบุคคลฯ</w:t>
        </w:r>
      </w:hyperlink>
      <w:r w:rsidRPr="005D5B08">
        <w:rPr>
          <w:rFonts w:ascii="TH Niramit AS" w:eastAsia="Calibri" w:hAnsi="TH Niramit AS" w:cs="TH Niramit AS"/>
          <w:sz w:val="32"/>
          <w:szCs w:val="32"/>
          <w:cs/>
        </w:rPr>
        <w:t>) โดยต้องขอประเมินค่างานตาม</w:t>
      </w:r>
      <w:r w:rsidRPr="005D5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หลักเกณฑ์และแนวปฏิบัติของมหาวิทยาลัย </w:t>
      </w:r>
    </w:p>
    <w:p w14:paraId="16BBE233" w14:textId="57380CF6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Calibri" w:hAnsi="TH Niramit AS" w:cs="TH Niramit AS"/>
          <w:color w:val="000000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>คณะเศรษฐศาสตร์</w:t>
      </w:r>
      <w:r w:rsidRPr="005D5B08">
        <w:rPr>
          <w:rFonts w:ascii="TH Niramit AS" w:eastAsia="Calibri" w:hAnsi="TH Niramit AS" w:cs="TH Niramit AS"/>
          <w:color w:val="000000"/>
          <w:sz w:val="32"/>
          <w:szCs w:val="32"/>
          <w:cs/>
        </w:rPr>
        <w:t>ได้แต่งตั้งคณะกรรมการพัฒนาบุคลากร เพื่อบริหารจัดการงานด้านการพัฒนาบุคลากรให้สอดคล้องกับแผนการปฏิบัติที่ดีด้านทรัพยากรบุคคลของสำนักงาน ก.พ.ที่คณะได้นำมาเป็นแนวทางในการจัดทำแผนกลยุทธ์ด้านการบริหารทรัพยากรบุคคลเพื่อให้เกิดการพัฒนาบุคลากรอย่างต่อเนื่อง และมีการจัดทำแผนพัฒนาบุคลากรสายสนับสนุนวิชาการที่มีการกำหนดกลยุทธ์ด้านการบริหารทรัพยากรบุคคลอย่างเป็นรูปธรรม มีการวิเคราะห์จุดแข็งจุดอ่อนด้านทรัพยากรบุคคล เพื่อใช้ในการวางแผนพัฒนาบุคลากรให้ตรงกับความต้องการของคณะ หลังจากนั้นจึงดำเนินการมอบหมายภาระ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>งาน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lastRenderedPageBreak/>
        <w:t xml:space="preserve">ของบุคลากรสายสนับสนุนวิชาการ </w:t>
      </w:r>
      <w:hyperlink r:id="rId34" w:history="1">
        <w:r w:rsidRPr="005D5B08">
          <w:rPr>
            <w:rStyle w:val="Hyperlink"/>
            <w:rFonts w:ascii="TH Niramit AS" w:eastAsia="Calibri" w:hAnsi="TH Niramit AS" w:cs="TH Niramit AS"/>
            <w:color w:val="auto"/>
            <w:sz w:val="32"/>
            <w:szCs w:val="32"/>
            <w:cs/>
          </w:rPr>
          <w:t>(เอกสารแนบคำสั่งคณะเศรษฐศาสตร์ เรื่อง มอบหมายภาระงาน)</w:t>
        </w:r>
      </w:hyperlink>
      <w:r w:rsidRPr="005D5B08">
        <w:rPr>
          <w:rFonts w:ascii="TH Niramit AS" w:eastAsia="Calibri" w:hAnsi="TH Niramit AS" w:cs="TH Niramit AS"/>
          <w:color w:val="0431FF"/>
          <w:sz w:val="32"/>
          <w:szCs w:val="32"/>
          <w:cs/>
        </w:rPr>
        <w:t xml:space="preserve"> </w:t>
      </w:r>
      <w:r w:rsidRPr="005D5B08">
        <w:rPr>
          <w:rFonts w:ascii="TH Niramit AS" w:eastAsia="Calibri" w:hAnsi="TH Niramit AS" w:cs="TH Niramit AS"/>
          <w:color w:val="000000"/>
          <w:sz w:val="32"/>
          <w:szCs w:val="32"/>
          <w:cs/>
        </w:rPr>
        <w:t xml:space="preserve">พร้อมทั้งมีการส่งเสริมและพัฒนาบุคลากรสายสนับสนุนวิชาการ โดยได้ดำเนินการจัดกิจกรรมเพื่อพัฒนาบุคลากร </w:t>
      </w:r>
    </w:p>
    <w:p w14:paraId="40E183B0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>นอกจากนั้น คณะฯ ได้มีการจัดสรรงบประมาณพัฒนาบุคลากรประจำปีจำนวน 15</w:t>
      </w:r>
      <w:r w:rsidRPr="005D5B08">
        <w:rPr>
          <w:rFonts w:ascii="TH Niramit AS" w:eastAsia="Calibri" w:hAnsi="TH Niramit AS" w:cs="TH Niramit AS"/>
          <w:sz w:val="32"/>
          <w:szCs w:val="32"/>
        </w:rPr>
        <w:t>,000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 บาทต่อคน เพื่อให้บุคลากรสายสนับสนุนวิชาการพัฒนาตนเองอย่างต่อเนื่อง และงบประมาณสนับสนุนการทำวิจัยสถาบันเพื่อใช้ในการพัฒนางานและการขอกำหนดตำแหน่งที่สูงขึ้น คณะเศรษฐศาสตร์มีการจัดสรรหน้าที่ความรับผิดชอบให้กับบุคลากรสายสนับสนุนให้ตรงกับคุณสมบัติ ประสบการณ์ และความถนัด โดยในแต่ละปีบุคลากรสายสนับสนุนต้องจัดทำแผนพัฒนาบุคลากรสายสนับสนุน (</w:t>
      </w:r>
      <w:r w:rsidRPr="005D5B08">
        <w:rPr>
          <w:rFonts w:ascii="TH Niramit AS" w:eastAsia="Calibri" w:hAnsi="TH Niramit AS" w:cs="TH Niramit AS"/>
          <w:sz w:val="32"/>
          <w:szCs w:val="32"/>
        </w:rPr>
        <w:t xml:space="preserve">Individual Development Plan 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: </w:t>
      </w:r>
      <w:r w:rsidRPr="005D5B08">
        <w:rPr>
          <w:rFonts w:ascii="TH Niramit AS" w:eastAsia="Calibri" w:hAnsi="TH Niramit AS" w:cs="TH Niramit AS"/>
          <w:sz w:val="32"/>
          <w:szCs w:val="32"/>
        </w:rPr>
        <w:t>IDP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) รายบุคคลทั้งในระยะสั้นและระยะยาว ซึ่งประกอบด้วย สมรรถนะหลัก และกลุ่มงานเฉพาะตำแหน่ง ที่สอดคล้องกับหน้าที่งาน เพื่อก่อให้เกิดการพัฒนาตนเอง และสายงาน เสนอต่อหัวหน้างาน และผู้บังคับบัญชาระดับสูงต่อไป </w:t>
      </w:r>
    </w:p>
    <w:p w14:paraId="2685C384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b/>
          <w:bCs/>
          <w:sz w:val="32"/>
          <w:szCs w:val="32"/>
          <w:cs/>
        </w:rPr>
        <w:t xml:space="preserve">การรับบุคลากรสายสนับสนุน </w:t>
      </w:r>
    </w:p>
    <w:p w14:paraId="74AA6ADA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ตามที่คณะฯ ได้วางแผนการขออัตรากำลังบุคลากรสายสนับสนุนแล้วนั้น เมื่อคณะฯ ได้รับอนุมัติกรอบอัตรากำลังแล้ว คณะฯ มีขั้นตอนดำเนินการรับบุคลากรสายสนับสนุนดังนี้ </w:t>
      </w:r>
    </w:p>
    <w:p w14:paraId="48D22D79" w14:textId="77777777" w:rsidR="005F4344" w:rsidRPr="005D5B08" w:rsidRDefault="005F4344" w:rsidP="00D9540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1080"/>
        <w:contextualSpacing w:val="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คณะฯ กำหนดคุณสมบัติที่ต้องการรับสมัครตามกรอบอัตรากำลังที่ขอเพิ่ม เพื่อให้เหมาะสมกับตำแหน่งงาน พร้อมกับแต่งตั้งคณะกรรมการตรวจสอบคุณสมบัติและการสอบคัดเลือก </w:t>
      </w:r>
    </w:p>
    <w:p w14:paraId="42275399" w14:textId="77777777" w:rsidR="005F4344" w:rsidRPr="005D5B08" w:rsidRDefault="005F4344" w:rsidP="00D9540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คณะกรรมการบริหารงานบุคคลพิจารณาคุณสมบัติและเห็นชอบ </w:t>
      </w:r>
    </w:p>
    <w:p w14:paraId="79BEE9D9" w14:textId="77777777" w:rsidR="005F4344" w:rsidRPr="005D5B08" w:rsidRDefault="005F4344" w:rsidP="00D9540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คณะฯ ดำเนินการประกาศรับสมัครบุคลากร และดำเนินการสอบคัดเลือก </w:t>
      </w:r>
    </w:p>
    <w:p w14:paraId="2C1E1ECC" w14:textId="77777777" w:rsidR="005F4344" w:rsidRPr="005D5B08" w:rsidRDefault="005F4344" w:rsidP="00D9540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คณะฯ แจ้งผลการสอบคัดเลือก และส่งให้คณะกรรมการบริหารบุคคลรับรองผลการสอบคัดเลือก </w:t>
      </w:r>
    </w:p>
    <w:p w14:paraId="1A90406B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>เมื่อคณะฯ ได้บุคลากรใหม่เรียบร้อยแล้ว หน่วยงานบุคคล และหัวหน้างาน จะมีการปฐมนิเทศ พร้อมทั้งแจ้งภาระงาน มอบหมายงาน เกณฑ์การการประเมินผล การเลื่อนขั้นเงินเดือน รวมถึงจรรยาบรรณ ให้แก่บุคลากรสายสนับสนุนทราบ</w:t>
      </w:r>
    </w:p>
    <w:p w14:paraId="2B040737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>กระบวนการเลื่อนขั้นเงินเดือนของบุคลากรสายสนับสนุนของคณะเศรษฐศาสตร์ มีการดำเนินการผ่านการจัดทำข้อตกลงภาระงานและพฤติกรรมการปฏิบัติราชการ (</w:t>
      </w:r>
      <w:r w:rsidRPr="005D5B08">
        <w:rPr>
          <w:rFonts w:ascii="TH Niramit AS" w:eastAsia="Calibri" w:hAnsi="TH Niramit AS" w:cs="TH Niramit AS"/>
          <w:sz w:val="32"/>
          <w:szCs w:val="32"/>
        </w:rPr>
        <w:t>Term of Reference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: </w:t>
      </w:r>
      <w:r w:rsidRPr="005D5B08">
        <w:rPr>
          <w:rFonts w:ascii="TH Niramit AS" w:eastAsia="Calibri" w:hAnsi="TH Niramit AS" w:cs="TH Niramit AS"/>
          <w:sz w:val="32"/>
          <w:szCs w:val="32"/>
        </w:rPr>
        <w:t>TOR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>) ประจำปี โดยกำหนดให้มีการจัดทำและรายงานผลการปฏิบัติงานปีละ 1 ครั้ง โดยจะพิจารณาจากผลการปฏิบัติงานในรอบ 1 ปี</w:t>
      </w:r>
    </w:p>
    <w:p w14:paraId="54958140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lastRenderedPageBreak/>
        <w:t>บุคลากรสายสนับสนุนของคณะเศรษฐศาสตร์อยู่ในสังกัดของสำนักงานคณบดี คณะเศรษฐศาสตร์ ซึ่งมีจำนวนทั้งสิ้น</w:t>
      </w:r>
      <w:r w:rsidRPr="005D5B08">
        <w:rPr>
          <w:rFonts w:ascii="TH Niramit AS" w:eastAsia="Calibri" w:hAnsi="TH Niramit AS" w:cs="TH Niramit AS"/>
          <w:sz w:val="32"/>
          <w:szCs w:val="32"/>
        </w:rPr>
        <w:t xml:space="preserve"> 17 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คน (ตารางที่ </w:t>
      </w:r>
      <w:r w:rsidRPr="005D5B08">
        <w:rPr>
          <w:rFonts w:ascii="TH Niramit AS" w:eastAsia="Calibri" w:hAnsi="TH Niramit AS" w:cs="TH Niramit AS"/>
          <w:sz w:val="32"/>
          <w:szCs w:val="32"/>
        </w:rPr>
        <w:t>6.6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) เทียบกับจำนวนบุคลากรสายวิชาการจำนวน </w:t>
      </w:r>
      <w:r w:rsidRPr="005D5B08">
        <w:rPr>
          <w:rFonts w:ascii="TH Niramit AS" w:eastAsia="Calibri" w:hAnsi="TH Niramit AS" w:cs="TH Niramit AS"/>
          <w:sz w:val="32"/>
          <w:szCs w:val="32"/>
        </w:rPr>
        <w:t xml:space="preserve">21 </w:t>
      </w:r>
      <w:r w:rsidRPr="005D5B08">
        <w:rPr>
          <w:rFonts w:ascii="TH Niramit AS" w:eastAsia="Calibri" w:hAnsi="TH Niramit AS" w:cs="TH Niramit AS"/>
          <w:sz w:val="32"/>
          <w:szCs w:val="32"/>
          <w:cs/>
        </w:rPr>
        <w:t xml:space="preserve">โดยทำหน้าที่สนับสนุนด้านการจัดการเรียนการสอน การบริการการศึกษา การบริการด้านธุรการ และการให้บริการห้องปฏิบัติการ สิ่งสนับสนุนการเรียนรู้ และเทคโนโลยีสารสนเทศ </w:t>
      </w:r>
    </w:p>
    <w:p w14:paraId="068C5DE7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eastAsia="Calibri" w:hAnsi="TH Niramit AS" w:cs="TH Niramit AS"/>
          <w:sz w:val="32"/>
          <w:szCs w:val="32"/>
          <w:cs/>
        </w:rPr>
        <w:t>ด้าน</w:t>
      </w:r>
      <w:r w:rsidRPr="005D5B08">
        <w:rPr>
          <w:rFonts w:ascii="TH Niramit AS" w:hAnsi="TH Niramit AS" w:cs="TH Niramit AS"/>
          <w:sz w:val="32"/>
          <w:szCs w:val="32"/>
          <w:cs/>
        </w:rPr>
        <w:t>การประเมินเลื่อนขั้นเงินเดือนของบุคลากรสายสนับสนุนในหลักสูตร ซึ่งหลักสูตรได้ร่วมพิจารณาการประเมินเลื่อนขั้นเงินเดือนกับคณะกรรมการประจำคณะฯ โดยหลักสูตรกำหนดตัวชี้วัด</w:t>
      </w:r>
      <w:r w:rsidRPr="005D5B08">
        <w:rPr>
          <w:rFonts w:ascii="TH Niramit AS" w:hAnsi="TH Niramit AS" w:cs="TH Niramit AS"/>
          <w:sz w:val="32"/>
          <w:szCs w:val="32"/>
        </w:rPr>
        <w:t xml:space="preserve"> (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5D5B08">
        <w:rPr>
          <w:rFonts w:ascii="TH Niramit AS" w:hAnsi="TH Niramit AS" w:cs="TH Niramit AS"/>
          <w:sz w:val="32"/>
          <w:szCs w:val="32"/>
        </w:rPr>
        <w:t>6-8)</w:t>
      </w:r>
    </w:p>
    <w:p w14:paraId="51FB1EBD" w14:textId="77777777" w:rsidR="005F4344" w:rsidRPr="005D5B08" w:rsidRDefault="005F4344" w:rsidP="005F4344">
      <w:pPr>
        <w:spacing w:before="120" w:after="0" w:line="240" w:lineRule="auto"/>
        <w:rPr>
          <w:rFonts w:ascii="TH Niramit AS" w:hAnsi="TH Niramit AS" w:cs="TH Niramit AS"/>
          <w:sz w:val="28"/>
        </w:rPr>
      </w:pPr>
      <w:r w:rsidRPr="005D5B08">
        <w:rPr>
          <w:rFonts w:ascii="TH Niramit AS" w:hAnsi="TH Niramit AS" w:cs="TH Niramit AS"/>
          <w:b/>
          <w:bCs/>
          <w:sz w:val="28"/>
          <w:cs/>
        </w:rPr>
        <w:t xml:space="preserve">ตารางที่ </w:t>
      </w:r>
      <w:r w:rsidRPr="005D5B08">
        <w:rPr>
          <w:rFonts w:ascii="TH Niramit AS" w:hAnsi="TH Niramit AS" w:cs="TH Niramit AS"/>
          <w:b/>
          <w:bCs/>
          <w:sz w:val="28"/>
        </w:rPr>
        <w:t>6-8</w:t>
      </w:r>
      <w:r w:rsidRPr="005D5B08">
        <w:rPr>
          <w:rFonts w:ascii="TH Niramit AS" w:hAnsi="TH Niramit AS" w:cs="TH Niramit AS"/>
          <w:sz w:val="28"/>
        </w:rPr>
        <w:t xml:space="preserve"> </w:t>
      </w:r>
      <w:r w:rsidRPr="005D5B08">
        <w:rPr>
          <w:rFonts w:ascii="TH Niramit AS" w:hAnsi="TH Niramit AS" w:cs="TH Niramit AS"/>
          <w:sz w:val="28"/>
          <w:cs/>
        </w:rPr>
        <w:t>ตัวชี้วัดการประเมินเลื่อนขั้นเงินเดือนของหลักสูตร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8"/>
        <w:gridCol w:w="6837"/>
      </w:tblGrid>
      <w:tr w:rsidR="005F4344" w:rsidRPr="005D5B08" w14:paraId="593CD355" w14:textId="77777777" w:rsidTr="00436BAD">
        <w:tc>
          <w:tcPr>
            <w:tcW w:w="2518" w:type="dxa"/>
          </w:tcPr>
          <w:p w14:paraId="29D71EDD" w14:textId="77777777" w:rsidR="005F4344" w:rsidRPr="005D5B08" w:rsidRDefault="005F4344" w:rsidP="00436BAD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  <w:t>ตัวชี้วัด</w:t>
            </w:r>
          </w:p>
        </w:tc>
        <w:tc>
          <w:tcPr>
            <w:tcW w:w="6837" w:type="dxa"/>
          </w:tcPr>
          <w:p w14:paraId="3CC7D4D5" w14:textId="77777777" w:rsidR="005F4344" w:rsidRPr="005D5B08" w:rsidRDefault="005F4344" w:rsidP="00436BAD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  <w:t>คำอธิบายประกอบ</w:t>
            </w:r>
          </w:p>
        </w:tc>
      </w:tr>
      <w:tr w:rsidR="005F4344" w:rsidRPr="005D5B08" w14:paraId="47F73511" w14:textId="77777777" w:rsidTr="00436BAD">
        <w:tc>
          <w:tcPr>
            <w:tcW w:w="2518" w:type="dxa"/>
          </w:tcPr>
          <w:p w14:paraId="0D84498F" w14:textId="77777777" w:rsidR="005F4344" w:rsidRPr="005D5B08" w:rsidRDefault="005F4344" w:rsidP="00436BAD">
            <w:pPr>
              <w:rPr>
                <w:rFonts w:ascii="TH Niramit AS" w:hAnsi="TH Niramit AS" w:cs="TH Niramit AS"/>
                <w:color w:val="000000" w:themeColor="text1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1.การประสานงานหลักสูตร</w:t>
            </w:r>
          </w:p>
        </w:tc>
        <w:tc>
          <w:tcPr>
            <w:tcW w:w="6837" w:type="dxa"/>
          </w:tcPr>
          <w:p w14:paraId="2706B915" w14:textId="1F9B99F5" w:rsidR="005F4344" w:rsidRPr="005D5B08" w:rsidRDefault="005F4344" w:rsidP="00436BAD">
            <w:pPr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การติดต่อสื่อสาร เพื่อให้เกิดความร่วมมือในการปฏิบัติงาน ระหว่างหลักสูตรและผู้มีส่วนได้ส่วนเสีย เพื่อให้บรรลุ</w:t>
            </w:r>
            <w:r w:rsidR="00F50826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ตามวั</w:t>
            </w: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ตถุประสงค์อย่างมีประสิทธิภาพ</w:t>
            </w:r>
          </w:p>
        </w:tc>
      </w:tr>
      <w:tr w:rsidR="005F4344" w:rsidRPr="005D5B08" w14:paraId="584983A4" w14:textId="77777777" w:rsidTr="00436BAD">
        <w:tc>
          <w:tcPr>
            <w:tcW w:w="2518" w:type="dxa"/>
          </w:tcPr>
          <w:p w14:paraId="71BBB03A" w14:textId="77777777" w:rsidR="005F4344" w:rsidRPr="005D5B08" w:rsidRDefault="005F4344" w:rsidP="00436BAD">
            <w:pPr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2.งานที่ได้รับมอบหมาย</w:t>
            </w:r>
          </w:p>
        </w:tc>
        <w:tc>
          <w:tcPr>
            <w:tcW w:w="6837" w:type="dxa"/>
          </w:tcPr>
          <w:p w14:paraId="4864A638" w14:textId="77777777" w:rsidR="005F4344" w:rsidRPr="005D5B08" w:rsidRDefault="005F4344" w:rsidP="00436BAD">
            <w:pPr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บรรลุวัตถุประสงค์ตามภารกิจที่ได้รับมอบหมาย</w:t>
            </w:r>
          </w:p>
        </w:tc>
      </w:tr>
    </w:tbl>
    <w:p w14:paraId="174C077E" w14:textId="77777777" w:rsidR="005F4344" w:rsidRPr="005D5B08" w:rsidRDefault="005F4344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 xml:space="preserve">บุคลากรสายสนับสนุนมีการประเมินผลการปฏิบัติงานตามคู่มือผลการปฏิบัติงานบุคลากรสายสนับสนุนที่มหาวิทยาลัยกำหนด ซึ่งคู่มือดังกล่าวผ่านการวิพากษ์และทำการใช้แล้ว ทำให้เชื่อมั่นได้ว่าสามารถประเมินสมรรถนะได้เป็นอย่างดี มีกระบวนการประเมิน </w:t>
      </w:r>
      <w:r w:rsidRPr="005D5B08">
        <w:rPr>
          <w:rFonts w:ascii="TH Niramit AS" w:hAnsi="TH Niramit AS" w:cs="TH Niramit AS"/>
          <w:sz w:val="32"/>
          <w:szCs w:val="32"/>
        </w:rPr>
        <w:t xml:space="preserve">TOR </w:t>
      </w:r>
      <w:r w:rsidRPr="005D5B08">
        <w:rPr>
          <w:rFonts w:ascii="TH Niramit AS" w:hAnsi="TH Niramit AS" w:cs="TH Niramit AS"/>
          <w:sz w:val="32"/>
          <w:szCs w:val="32"/>
          <w:cs/>
        </w:rPr>
        <w:t>สำหรับรายบุคคล และการจัดทำข้อตกลงการปฏิบัติงาน (</w:t>
      </w:r>
      <w:r w:rsidRPr="005D5B08">
        <w:rPr>
          <w:rFonts w:ascii="TH Niramit AS" w:hAnsi="TH Niramit AS" w:cs="TH Niramit AS"/>
          <w:sz w:val="32"/>
          <w:szCs w:val="32"/>
        </w:rPr>
        <w:t>PA</w:t>
      </w:r>
      <w:r w:rsidRPr="005D5B08">
        <w:rPr>
          <w:rFonts w:ascii="TH Niramit AS" w:hAnsi="TH Niramit AS" w:cs="TH Niramit AS"/>
          <w:sz w:val="32"/>
          <w:szCs w:val="32"/>
          <w:cs/>
        </w:rPr>
        <w:t>) เพื่อประกอบการเลื่อนขั้นเงินเดือน กระบวนการประเมินผลการปฏิบัติงานจะประเมินตามสิ่งที่ตกลงกันไว้เบื้องต้นหรือตามผลสัมฤทธิ์ของงาน ซึ่งกำหนดโดยตัวชี้วัดและค่าเป้าหมาย รวมถึงพฤติกรรมที่แสดงออกในการปฏิบัติราชการที่กำหนดโดยสมรรถนะ (</w:t>
      </w:r>
      <w:r w:rsidRPr="005D5B08">
        <w:rPr>
          <w:rFonts w:ascii="TH Niramit AS" w:hAnsi="TH Niramit AS" w:cs="TH Niramit AS"/>
          <w:sz w:val="32"/>
          <w:szCs w:val="32"/>
        </w:rPr>
        <w:t>Competency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5AC8293D" w14:textId="2F804251" w:rsidR="005F4344" w:rsidRDefault="005F4344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5D5B08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และดำเนินการตามแผนการบริหารและพัฒนาบุคลากรสายสนับสนุนเพื่อให้มั่นใจว่าบุคลากรสายสนับสนุนมีทั้งคุณภาพและปริมาณที่เพียงพอต่อความต้องการด้านการเรียนการสอน การวิจัย และการบริการวิชาการ จากการวิเคราะห์ความต้องการของผู้มีส่วนได้ส่วนเสีย (อาจารย์ผู้รับผิดชอบหลักสูตร ผู้เรียน และอาจารย์ผู้สอน) พบว่ามีความต้องการบริการจากบุคลากรสายสนับสนุนงานหลักสูตร ดังตารางที่ </w:t>
      </w:r>
      <w:r w:rsidRPr="005D5B08">
        <w:rPr>
          <w:rFonts w:ascii="TH Niramit AS" w:hAnsi="TH Niramit AS" w:cs="TH Niramit AS"/>
          <w:sz w:val="32"/>
          <w:szCs w:val="32"/>
        </w:rPr>
        <w:t xml:space="preserve">6-9 </w:t>
      </w:r>
      <w:r w:rsidRPr="005D5B08">
        <w:rPr>
          <w:rFonts w:ascii="TH Niramit AS" w:hAnsi="TH Niramit AS" w:cs="TH Niramit AS"/>
          <w:sz w:val="32"/>
          <w:szCs w:val="32"/>
          <w:cs/>
        </w:rPr>
        <w:t xml:space="preserve">และตารางที่ </w:t>
      </w:r>
      <w:r w:rsidRPr="005D5B08">
        <w:rPr>
          <w:rFonts w:ascii="TH Niramit AS" w:hAnsi="TH Niramit AS" w:cs="TH Niramit AS"/>
          <w:sz w:val="32"/>
          <w:szCs w:val="32"/>
        </w:rPr>
        <w:t xml:space="preserve">6-10 </w:t>
      </w:r>
      <w:r w:rsidRPr="005D5B08">
        <w:rPr>
          <w:rFonts w:ascii="TH Niramit AS" w:hAnsi="TH Niramit AS" w:cs="TH Niramit AS"/>
          <w:sz w:val="32"/>
          <w:szCs w:val="32"/>
          <w:cs/>
        </w:rPr>
        <w:t>แสดงถึงการเข้าร่วมอบรมของบุคลากรสายสนับสนุนในปี 256</w:t>
      </w:r>
      <w:r w:rsidR="0083797C" w:rsidRPr="005D5B08">
        <w:rPr>
          <w:rFonts w:ascii="TH Niramit AS" w:hAnsi="TH Niramit AS" w:cs="TH Niramit AS"/>
          <w:sz w:val="32"/>
          <w:szCs w:val="32"/>
          <w:cs/>
        </w:rPr>
        <w:t>6</w:t>
      </w:r>
    </w:p>
    <w:p w14:paraId="4D66F12B" w14:textId="77777777" w:rsidR="007F775D" w:rsidRDefault="007F775D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013ED17F" w14:textId="77777777" w:rsidR="007F775D" w:rsidRDefault="007F775D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61F7A491" w14:textId="77777777" w:rsidR="007F775D" w:rsidRDefault="007F775D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14:paraId="747127B0" w14:textId="77777777" w:rsidR="007F775D" w:rsidRPr="005D5B08" w:rsidRDefault="007F775D" w:rsidP="005F4344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</w:p>
    <w:p w14:paraId="4BE2F967" w14:textId="77777777" w:rsidR="005F4344" w:rsidRPr="007F775D" w:rsidRDefault="005F4344" w:rsidP="005F4344">
      <w:pPr>
        <w:spacing w:before="120"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7F775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ตารางที่ </w:t>
      </w:r>
      <w:r w:rsidRPr="007F775D">
        <w:rPr>
          <w:rFonts w:ascii="TH Niramit AS" w:hAnsi="TH Niramit AS" w:cs="TH Niramit AS"/>
          <w:b/>
          <w:bCs/>
          <w:sz w:val="32"/>
          <w:szCs w:val="32"/>
        </w:rPr>
        <w:t>6-9</w:t>
      </w:r>
      <w:r w:rsidRPr="007F775D">
        <w:rPr>
          <w:rFonts w:ascii="TH Niramit AS" w:hAnsi="TH Niramit AS" w:cs="TH Niramit AS"/>
          <w:sz w:val="32"/>
          <w:szCs w:val="32"/>
        </w:rPr>
        <w:t xml:space="preserve"> </w:t>
      </w:r>
      <w:r w:rsidRPr="007F775D">
        <w:rPr>
          <w:rFonts w:ascii="TH Niramit AS" w:hAnsi="TH Niramit AS" w:cs="TH Niramit AS"/>
          <w:sz w:val="32"/>
          <w:szCs w:val="32"/>
          <w:cs/>
        </w:rPr>
        <w:t>การวิเคราะห์ความต้องการของผู้มีส่วนได้ส่วนเสีย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943"/>
        <w:gridCol w:w="6322"/>
      </w:tblGrid>
      <w:tr w:rsidR="005F4344" w:rsidRPr="005D5B08" w14:paraId="0615573B" w14:textId="77777777" w:rsidTr="00436BAD">
        <w:tc>
          <w:tcPr>
            <w:tcW w:w="2943" w:type="dxa"/>
            <w:vAlign w:val="center"/>
          </w:tcPr>
          <w:p w14:paraId="5D86C200" w14:textId="77777777" w:rsidR="005F4344" w:rsidRPr="005D5B08" w:rsidRDefault="005F4344" w:rsidP="00436BAD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  <w:t xml:space="preserve">ความต้องการของ </w:t>
            </w:r>
            <w:r w:rsidRPr="005D5B08"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</w:rPr>
              <w:t>Key stakeholders</w:t>
            </w:r>
          </w:p>
        </w:tc>
        <w:tc>
          <w:tcPr>
            <w:tcW w:w="6322" w:type="dxa"/>
            <w:vAlign w:val="center"/>
          </w:tcPr>
          <w:p w14:paraId="15CD752F" w14:textId="77777777" w:rsidR="005F4344" w:rsidRPr="005D5B08" w:rsidRDefault="005F4344" w:rsidP="00436BAD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</w:tr>
      <w:tr w:rsidR="005F4344" w:rsidRPr="005D5B08" w14:paraId="4C6E3AE8" w14:textId="77777777" w:rsidTr="00436BAD">
        <w:tc>
          <w:tcPr>
            <w:tcW w:w="2943" w:type="dxa"/>
          </w:tcPr>
          <w:p w14:paraId="7BC02D06" w14:textId="77777777" w:rsidR="005F4344" w:rsidRPr="005D5B08" w:rsidRDefault="005F4344" w:rsidP="00436BAD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อาจารย์ผู้รับผิดชอบหลักสูตร</w:t>
            </w:r>
          </w:p>
        </w:tc>
        <w:tc>
          <w:tcPr>
            <w:tcW w:w="6322" w:type="dxa"/>
          </w:tcPr>
          <w:p w14:paraId="168C4109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ข้อมูลการรับเข้านักศึกษา</w:t>
            </w:r>
          </w:p>
          <w:p w14:paraId="1DA7A181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การสื่อสารและประชาสัมพันธ์กับหน่วยงานภายในและภายนอก</w:t>
            </w:r>
          </w:p>
          <w:p w14:paraId="42EBA449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เทคโนโลยีสารสนเทศ อัพเดทเว็บไซต์ โซเชียลมีเดีย ทำคลิป</w:t>
            </w:r>
          </w:p>
          <w:p w14:paraId="650A56DD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งานสารบรรณและธุรการ งานเอกสารโครงการ</w:t>
            </w:r>
          </w:p>
          <w:p w14:paraId="58B34E06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ฝ่ายกิจกรรม ประชาสัมพันธ์ ติดตามการสะสมชั่วโมงกิจกรรม</w:t>
            </w:r>
          </w:p>
          <w:p w14:paraId="71C5320A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การบริหารจัดการหลักสูตร ประสานงานกับหน่วยงานต่างๆ</w:t>
            </w:r>
          </w:p>
          <w:p w14:paraId="351D9F1F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การประกันคุณภาพหลักสูตร</w:t>
            </w:r>
          </w:p>
        </w:tc>
      </w:tr>
      <w:tr w:rsidR="005F4344" w:rsidRPr="005D5B08" w14:paraId="26DFF881" w14:textId="77777777" w:rsidTr="00436BAD">
        <w:tc>
          <w:tcPr>
            <w:tcW w:w="2943" w:type="dxa"/>
          </w:tcPr>
          <w:p w14:paraId="3BD6BD88" w14:textId="77777777" w:rsidR="005F4344" w:rsidRPr="005D5B08" w:rsidRDefault="005F4344" w:rsidP="00436BAD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ผู้เรียน</w:t>
            </w:r>
          </w:p>
        </w:tc>
        <w:tc>
          <w:tcPr>
            <w:tcW w:w="6322" w:type="dxa"/>
          </w:tcPr>
          <w:p w14:paraId="3831EFC9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วิชาการ : ลงทะเบียน การฝึกงาน และสหกิจศึกษา</w:t>
            </w:r>
          </w:p>
          <w:p w14:paraId="6EC8C2A4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 xml:space="preserve">ไม่ใช่วิชาการ : คำแนะนำเมื่อติดต่อโรงพยาบาล และการประกันอุบัติเหตุ  </w:t>
            </w:r>
          </w:p>
        </w:tc>
      </w:tr>
      <w:tr w:rsidR="005F4344" w:rsidRPr="005D5B08" w14:paraId="08AE2A22" w14:textId="77777777" w:rsidTr="00436BAD">
        <w:tc>
          <w:tcPr>
            <w:tcW w:w="2943" w:type="dxa"/>
          </w:tcPr>
          <w:p w14:paraId="794D2821" w14:textId="77777777" w:rsidR="005F4344" w:rsidRPr="005D5B08" w:rsidRDefault="005F4344" w:rsidP="00436BAD">
            <w:pPr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อาจารย์ผู้สอน</w:t>
            </w:r>
          </w:p>
        </w:tc>
        <w:tc>
          <w:tcPr>
            <w:tcW w:w="6322" w:type="dxa"/>
          </w:tcPr>
          <w:p w14:paraId="20096DD4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ห้องเรียน  โสตทัศนศึกษา</w:t>
            </w:r>
          </w:p>
          <w:p w14:paraId="24C730F7" w14:textId="77777777" w:rsidR="005F4344" w:rsidRPr="005D5B08" w:rsidRDefault="005F4344" w:rsidP="00D95400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jc w:val="thaiDistribute"/>
              <w:rPr>
                <w:rFonts w:ascii="TH Niramit AS" w:hAnsi="TH Niramit AS" w:cs="TH Niramit AS"/>
                <w:color w:val="000000" w:themeColor="text1"/>
                <w:sz w:val="28"/>
              </w:rPr>
            </w:pPr>
            <w:r w:rsidRPr="005D5B08">
              <w:rPr>
                <w:rFonts w:ascii="TH Niramit AS" w:hAnsi="TH Niramit AS" w:cs="TH Niramit AS"/>
                <w:color w:val="000000" w:themeColor="text1"/>
                <w:sz w:val="28"/>
                <w:cs/>
              </w:rPr>
              <w:t>ตารางสอน</w:t>
            </w:r>
          </w:p>
        </w:tc>
      </w:tr>
    </w:tbl>
    <w:p w14:paraId="6DFB5E6B" w14:textId="3058782E" w:rsidR="005F4344" w:rsidRPr="007F775D" w:rsidRDefault="005F4344" w:rsidP="000E315A">
      <w:pPr>
        <w:spacing w:before="240"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F775D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ตารางที่ </w:t>
      </w:r>
      <w:r w:rsidRPr="007F775D">
        <w:rPr>
          <w:rFonts w:ascii="TH Niramit AS" w:hAnsi="TH Niramit AS" w:cs="TH Niramit AS"/>
          <w:b/>
          <w:bCs/>
          <w:sz w:val="32"/>
          <w:szCs w:val="32"/>
        </w:rPr>
        <w:t xml:space="preserve">6-10 </w:t>
      </w:r>
      <w:bookmarkStart w:id="3" w:name="_Hlk134707202"/>
      <w:r w:rsidRPr="007F775D">
        <w:rPr>
          <w:rFonts w:ascii="TH Niramit AS" w:hAnsi="TH Niramit AS" w:cs="TH Niramit AS"/>
          <w:sz w:val="32"/>
          <w:szCs w:val="32"/>
          <w:cs/>
        </w:rPr>
        <w:t>การเข้าร่วมอบรมของบุคลากรสายสนับสนุน ปี 256</w:t>
      </w:r>
      <w:r w:rsidR="000B5D37" w:rsidRPr="007F775D">
        <w:rPr>
          <w:rFonts w:ascii="TH Niramit AS" w:hAnsi="TH Niramit AS" w:cs="TH Niramit AS"/>
          <w:sz w:val="32"/>
          <w:szCs w:val="32"/>
          <w:cs/>
        </w:rPr>
        <w:t>6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486"/>
        <w:gridCol w:w="3836"/>
      </w:tblGrid>
      <w:tr w:rsidR="005F4344" w:rsidRPr="005D5B08" w14:paraId="5E933DD0" w14:textId="77777777" w:rsidTr="00F50826">
        <w:trPr>
          <w:tblHeader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bookmarkEnd w:id="3"/>
          <w:p w14:paraId="5F623272" w14:textId="77777777" w:rsidR="005F4344" w:rsidRPr="005D5B08" w:rsidRDefault="005F4344" w:rsidP="00436BAD">
            <w:pPr>
              <w:spacing w:line="235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275" w:type="dxa"/>
            <w:vAlign w:val="center"/>
          </w:tcPr>
          <w:p w14:paraId="553617C1" w14:textId="77777777" w:rsidR="005F4344" w:rsidRPr="005D5B08" w:rsidRDefault="005F4344" w:rsidP="00436BAD">
            <w:pPr>
              <w:spacing w:line="235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2486" w:type="dxa"/>
            <w:vAlign w:val="center"/>
          </w:tcPr>
          <w:p w14:paraId="173A26E0" w14:textId="77777777" w:rsidR="005F4344" w:rsidRPr="005D5B08" w:rsidRDefault="005F4344" w:rsidP="00436BAD">
            <w:pPr>
              <w:spacing w:line="235" w:lineRule="auto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หัวข้อที่เข้ารับการอบรม</w:t>
            </w:r>
          </w:p>
        </w:tc>
        <w:tc>
          <w:tcPr>
            <w:tcW w:w="3836" w:type="dxa"/>
            <w:vAlign w:val="center"/>
          </w:tcPr>
          <w:p w14:paraId="2CF21819" w14:textId="77777777" w:rsidR="005F4344" w:rsidRPr="005D5B08" w:rsidRDefault="005F4344" w:rsidP="00436BAD">
            <w:pPr>
              <w:spacing w:line="235" w:lineRule="auto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t>ช่องว่างสมรรถนะ</w:t>
            </w:r>
            <w:r w:rsidRPr="005D5B08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5D5B08">
              <w:rPr>
                <w:rFonts w:ascii="TH Niramit AS" w:hAnsi="TH Niramit AS" w:cs="TH Niramit AS"/>
                <w:b/>
                <w:bCs/>
                <w:sz w:val="28"/>
                <w:cs/>
              </w:rPr>
              <w:br/>
              <w:t>การนำไปใช้ประโยชน์</w:t>
            </w:r>
          </w:p>
        </w:tc>
      </w:tr>
      <w:tr w:rsidR="005F4344" w:rsidRPr="005D5B08" w14:paraId="092CB1CD" w14:textId="77777777" w:rsidTr="00F50826">
        <w:tc>
          <w:tcPr>
            <w:tcW w:w="1668" w:type="dxa"/>
            <w:tcBorders>
              <w:bottom w:val="nil"/>
            </w:tcBorders>
          </w:tcPr>
          <w:p w14:paraId="51B74062" w14:textId="77777777" w:rsidR="005F4344" w:rsidRPr="005D5B08" w:rsidRDefault="005F4344" w:rsidP="00436BAD">
            <w:pPr>
              <w:spacing w:line="235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นายจีระศักดิ์ วงษาปัน</w:t>
            </w:r>
          </w:p>
        </w:tc>
        <w:tc>
          <w:tcPr>
            <w:tcW w:w="1275" w:type="dxa"/>
          </w:tcPr>
          <w:p w14:paraId="7E2DD80C" w14:textId="3589B718" w:rsidR="005F4344" w:rsidRPr="005D5B08" w:rsidRDefault="00F75061" w:rsidP="00436BAD">
            <w:pPr>
              <w:spacing w:line="235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</w:tcPr>
          <w:p w14:paraId="3FC64C81" w14:textId="3C246510" w:rsidR="005F4344" w:rsidRPr="005D5B08" w:rsidRDefault="006F5BE7" w:rsidP="000E315A">
            <w:pPr>
              <w:spacing w:line="235" w:lineRule="auto"/>
              <w:ind w:hanging="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โครงการส่งเสริมการยื่นขอตำแหน่ง</w:t>
            </w:r>
            <w:r w:rsidR="000E315A">
              <w:rPr>
                <w:rFonts w:ascii="TH Niramit AS" w:hAnsi="TH Niramit AS" w:cs="TH Niramit AS" w:hint="cs"/>
                <w:sz w:val="28"/>
                <w:cs/>
              </w:rPr>
              <w:t>ที่สูง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ขึ้น (บุคลากรประเภทสนับสนุน) เรื่อง "การทำงานวิเคราะห์เพื่อการพัฒนางานประจำ</w:t>
            </w:r>
          </w:p>
        </w:tc>
        <w:tc>
          <w:tcPr>
            <w:tcW w:w="3836" w:type="dxa"/>
          </w:tcPr>
          <w:p w14:paraId="69B96A37" w14:textId="1121196F" w:rsidR="005F4344" w:rsidRPr="005D5B08" w:rsidRDefault="00F75061" w:rsidP="000B5D37">
            <w:pPr>
              <w:spacing w:line="235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สามารถนำความรู้ที่ได้รับจากการส่งเสริมการยื่นขอตำแหน่งที่่สูงขึ้น (บุคลากรประเภทสนับสนุน) เรื่อง "การทำงานวิเคราะห์เพื่อการพัฒนางานประจำ" นำไปใช้ในการวิเคราะห์งานประจำที่เกี่ยวข้องของตนเองต่อไปได้</w:t>
            </w:r>
          </w:p>
        </w:tc>
      </w:tr>
      <w:tr w:rsidR="005F4344" w:rsidRPr="005D5B08" w14:paraId="6A32DF2D" w14:textId="77777777" w:rsidTr="000E315A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12ADB594" w14:textId="77777777" w:rsidR="005F4344" w:rsidRPr="005D5B08" w:rsidRDefault="005F4344" w:rsidP="00436BAD">
            <w:pPr>
              <w:spacing w:line="235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D1BB9C5" w14:textId="3D864B0C" w:rsidR="005F4344" w:rsidRPr="005D5B08" w:rsidRDefault="00F75061" w:rsidP="00436BAD">
            <w:pPr>
              <w:spacing w:line="235" w:lineRule="auto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2BEE9739" w14:textId="1A035929" w:rsidR="005F4344" w:rsidRPr="005D5B08" w:rsidRDefault="00F75061" w:rsidP="00F75061">
            <w:pPr>
              <w:spacing w:line="235" w:lineRule="auto"/>
              <w:ind w:left="-4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โครงการอบรม 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Training Program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ประจำปีงบประมาณ พ.ศ. 2565 (ครั้งที่ 2) กลุ่มบริหารงานทั่วไป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7B2C367A" w14:textId="49F3D061" w:rsidR="005F4344" w:rsidRPr="005D5B08" w:rsidRDefault="00F75061" w:rsidP="00F75061">
            <w:pPr>
              <w:spacing w:line="235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สามารถนำความรู้ที่ได้จากการแลกเปลี่ยนเรียนรู้ร่วมกันในการอบรม 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Training Program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ประจำปีงบประมาณ พ.ศ. 2565 (ครั้งที่ 2) กลุ่มบริหารงานทั่วไป ดังกล่าว มาปรับใช้ในการปฏิบัติงานที่เกี่ยวข้องของตนเอง</w:t>
            </w:r>
          </w:p>
        </w:tc>
      </w:tr>
      <w:tr w:rsidR="005F4344" w:rsidRPr="005D5B08" w14:paraId="1C2B1F2E" w14:textId="77777777" w:rsidTr="000E315A">
        <w:tc>
          <w:tcPr>
            <w:tcW w:w="1668" w:type="dxa"/>
            <w:tcBorders>
              <w:bottom w:val="single" w:sz="4" w:space="0" w:color="auto"/>
            </w:tcBorders>
          </w:tcPr>
          <w:p w14:paraId="3CA8C11A" w14:textId="77777777" w:rsidR="005F4344" w:rsidRPr="005D5B08" w:rsidRDefault="005F4344" w:rsidP="00436BAD">
            <w:pPr>
              <w:spacing w:line="235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นางปรียา พระก่ำ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104D0AC" w14:textId="69AC48D9" w:rsidR="005F4344" w:rsidRPr="005D5B08" w:rsidRDefault="00F75061" w:rsidP="00436BAD">
            <w:pPr>
              <w:spacing w:line="235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4EA57B47" w14:textId="77777777" w:rsidR="005F4344" w:rsidRDefault="00F75061" w:rsidP="00F75061">
            <w:pPr>
              <w:spacing w:line="235" w:lineRule="auto"/>
              <w:ind w:left="-4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โครงการส่งเสริมการยื่นขอตำแหน่งที่่สูงขึ้น (บุคลากรประเภทสนับสนุน) เรื่อง "การทำงานวิเคราะห์เพื่อการพัฒนางานประจำ"</w:t>
            </w:r>
          </w:p>
          <w:p w14:paraId="6C1C4A23" w14:textId="02C99E99" w:rsidR="000E315A" w:rsidRPr="005D5B08" w:rsidRDefault="000E315A" w:rsidP="00F75061">
            <w:pPr>
              <w:spacing w:line="235" w:lineRule="auto"/>
              <w:ind w:left="-4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1455019A" w14:textId="77BEA357" w:rsidR="005F4344" w:rsidRPr="005D5B08" w:rsidRDefault="00F75061" w:rsidP="00F75061">
            <w:pPr>
              <w:spacing w:line="235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สามารถนำความรู้มาพัฒนาต่อยอดเพื่อขอกำหนดตำแหน่งที่สูงขึ้นได้</w:t>
            </w:r>
          </w:p>
        </w:tc>
      </w:tr>
      <w:tr w:rsidR="000E315A" w:rsidRPr="005D5B08" w14:paraId="49311294" w14:textId="77777777" w:rsidTr="000E315A"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14:paraId="149400D7" w14:textId="77777777" w:rsidR="000E315A" w:rsidRPr="003118FD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CF0ED75" w14:textId="37AC72B5" w:rsidR="000E315A" w:rsidRPr="003118FD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11D26192" w14:textId="6DB949D1" w:rsidR="000E315A" w:rsidRPr="003118FD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อบรม “การจัดซื้อสินค้าและจัดจ้างบริการที่เป็นมิตรกับสิ่งแวดล้อม”</w:t>
            </w:r>
          </w:p>
        </w:tc>
        <w:tc>
          <w:tcPr>
            <w:tcW w:w="3836" w:type="dxa"/>
            <w:tcBorders>
              <w:top w:val="single" w:sz="4" w:space="0" w:color="auto"/>
            </w:tcBorders>
          </w:tcPr>
          <w:p w14:paraId="4EF5DD21" w14:textId="7851BC60" w:rsidR="000E315A" w:rsidRPr="003118FD" w:rsidRDefault="000E315A" w:rsidP="004234A9">
            <w:pPr>
              <w:spacing w:line="228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นำมาประยุกต์ใช้ในการปฏิบัติงานในสำนักงานของคณะ</w:t>
            </w:r>
          </w:p>
        </w:tc>
      </w:tr>
      <w:tr w:rsidR="000E315A" w:rsidRPr="005D5B08" w14:paraId="5CEA36FE" w14:textId="77777777" w:rsidTr="00F50826">
        <w:tc>
          <w:tcPr>
            <w:tcW w:w="1668" w:type="dxa"/>
            <w:tcBorders>
              <w:bottom w:val="nil"/>
            </w:tcBorders>
          </w:tcPr>
          <w:p w14:paraId="3739ADA1" w14:textId="77777777" w:rsidR="000E315A" w:rsidRPr="003118FD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  <w:r w:rsidRPr="003118FD">
              <w:rPr>
                <w:rFonts w:ascii="TH Niramit AS" w:hAnsi="TH Niramit AS" w:cs="TH Niramit AS"/>
                <w:sz w:val="28"/>
                <w:cs/>
              </w:rPr>
              <w:t xml:space="preserve">นางสาวนฤมล </w:t>
            </w:r>
          </w:p>
          <w:p w14:paraId="3AC6C3BE" w14:textId="77777777" w:rsidR="000E315A" w:rsidRPr="003118FD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 w:rsidRPr="003118FD">
              <w:rPr>
                <w:rFonts w:ascii="TH Niramit AS" w:hAnsi="TH Niramit AS" w:cs="TH Niramit AS"/>
                <w:sz w:val="28"/>
                <w:cs/>
              </w:rPr>
              <w:t>แก้วป้อม</w:t>
            </w:r>
          </w:p>
        </w:tc>
        <w:tc>
          <w:tcPr>
            <w:tcW w:w="1275" w:type="dxa"/>
          </w:tcPr>
          <w:p w14:paraId="76502A16" w14:textId="72B87700" w:rsidR="000E315A" w:rsidRPr="003118FD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  <w:r w:rsidRPr="003118FD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</w:tcPr>
          <w:p w14:paraId="4163D224" w14:textId="2653F061" w:rsidR="000E315A" w:rsidRPr="003118FD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</w:rPr>
            </w:pPr>
            <w:r w:rsidRPr="003118FD">
              <w:rPr>
                <w:rFonts w:ascii="TH Niramit AS" w:hAnsi="TH Niramit AS" w:cs="TH Niramit AS"/>
                <w:sz w:val="28"/>
                <w:cs/>
              </w:rPr>
              <w:t>โครงการกำกับและติดตาม มคอ.2 หลักสูตรปรับปรุง/หลักสูตรใหม่ตามเกณฑ์มาตรฐาน 2565</w:t>
            </w:r>
          </w:p>
        </w:tc>
        <w:tc>
          <w:tcPr>
            <w:tcW w:w="3836" w:type="dxa"/>
          </w:tcPr>
          <w:p w14:paraId="2D818579" w14:textId="2F6DFD29" w:rsidR="000E315A" w:rsidRPr="003118FD" w:rsidRDefault="000E315A" w:rsidP="004234A9">
            <w:pPr>
              <w:spacing w:line="228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3118FD">
              <w:rPr>
                <w:rFonts w:ascii="TH Niramit AS" w:hAnsi="TH Niramit AS" w:cs="TH Niramit AS"/>
                <w:sz w:val="28"/>
                <w:cs/>
              </w:rPr>
              <w:t>ความรู้ที่ได้สามารถนำมาใช้พัฒนางานและควบคุมการดำเนินงานการปรับปรุงหลักสูตรให้เป็นไปตามเกณฑ์มาตรฐานระดับอุดมศึกษ</w:t>
            </w:r>
            <w:r w:rsidRPr="003118FD">
              <w:rPr>
                <w:rFonts w:ascii="TH Niramit AS" w:hAnsi="TH Niramit AS" w:cs="TH Niramit AS" w:hint="cs"/>
                <w:sz w:val="28"/>
                <w:cs/>
              </w:rPr>
              <w:t>า</w:t>
            </w:r>
          </w:p>
        </w:tc>
      </w:tr>
      <w:tr w:rsidR="000E315A" w:rsidRPr="005D5B08" w14:paraId="2A7FDB39" w14:textId="77777777" w:rsidTr="00F50826">
        <w:tc>
          <w:tcPr>
            <w:tcW w:w="1668" w:type="dxa"/>
            <w:tcBorders>
              <w:top w:val="nil"/>
              <w:bottom w:val="nil"/>
            </w:tcBorders>
          </w:tcPr>
          <w:p w14:paraId="204C856B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14:paraId="32A716DD" w14:textId="7474AB1A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</w:tcPr>
          <w:p w14:paraId="572E44DE" w14:textId="05AF535E" w:rsidR="000E315A" w:rsidRPr="005D5B08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อบรม "การใช้พลังงานและทรัพยากรอย่างคุ้มค่า"</w:t>
            </w:r>
          </w:p>
        </w:tc>
        <w:tc>
          <w:tcPr>
            <w:tcW w:w="3836" w:type="dxa"/>
          </w:tcPr>
          <w:p w14:paraId="2514D017" w14:textId="14DD57A8" w:rsidR="000E315A" w:rsidRPr="005D5B08" w:rsidRDefault="000E315A" w:rsidP="004234A9">
            <w:pPr>
              <w:spacing w:line="228" w:lineRule="auto"/>
              <w:ind w:left="-13" w:firstLine="13"/>
              <w:jc w:val="thaiDistribute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ความรู้ที่ได้สามารถนำมาประยุกต์ใช้ในกิจกรรมสำนักงานสีเขียว (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Green Office)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ได้</w:t>
            </w:r>
          </w:p>
        </w:tc>
      </w:tr>
      <w:tr w:rsidR="000E315A" w:rsidRPr="005D5B08" w14:paraId="3C194AD5" w14:textId="77777777" w:rsidTr="00F50826">
        <w:tc>
          <w:tcPr>
            <w:tcW w:w="1668" w:type="dxa"/>
            <w:tcBorders>
              <w:top w:val="nil"/>
              <w:bottom w:val="nil"/>
            </w:tcBorders>
          </w:tcPr>
          <w:p w14:paraId="5E70B7EC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14:paraId="254CBC51" w14:textId="2A593D0B" w:rsidR="000E315A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</w:tcPr>
          <w:p w14:paraId="0BE13244" w14:textId="067BD1BA" w:rsidR="000E315A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แนวทางการประกันคุณภาพการศึกษา </w:t>
            </w:r>
            <w:r w:rsidRPr="005D5B08">
              <w:rPr>
                <w:rFonts w:ascii="TH Niramit AS" w:hAnsi="TH Niramit AS" w:cs="TH Niramit AS"/>
                <w:sz w:val="28"/>
              </w:rPr>
              <w:t>CUPT QMS Guideline</w:t>
            </w:r>
          </w:p>
        </w:tc>
        <w:tc>
          <w:tcPr>
            <w:tcW w:w="3836" w:type="dxa"/>
          </w:tcPr>
          <w:p w14:paraId="59520F14" w14:textId="75A3D17E" w:rsidR="000E315A" w:rsidRPr="005D5B08" w:rsidRDefault="000E315A" w:rsidP="004234A9">
            <w:pPr>
              <w:spacing w:line="228" w:lineRule="auto"/>
              <w:ind w:left="-13" w:right="-23" w:firstLine="13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สามารถนำความรู้ที่ได้รับไป</w:t>
            </w:r>
            <w:r>
              <w:rPr>
                <w:rFonts w:ascii="TH Niramit AS" w:hAnsi="TH Niramit AS" w:cs="TH Niramit AS" w:hint="cs"/>
                <w:sz w:val="28"/>
                <w:cs/>
              </w:rPr>
              <w:t>ประยุกต์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ใช้ใน</w:t>
            </w:r>
            <w:r>
              <w:rPr>
                <w:rFonts w:ascii="TH Niramit AS" w:hAnsi="TH Niramit AS" w:cs="TH Niramit AS" w:hint="cs"/>
                <w:sz w:val="28"/>
                <w:cs/>
              </w:rPr>
              <w:br/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การจัดทำ</w:t>
            </w:r>
            <w:r>
              <w:rPr>
                <w:rFonts w:ascii="TH Niramit AS" w:hAnsi="TH Niramit AS" w:cs="TH Niramit AS" w:hint="cs"/>
                <w:sz w:val="28"/>
                <w:cs/>
              </w:rPr>
              <w:t>ข้อมูลประกอบ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รายงานการประเมินตนเอง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ในส่วนที่เกี่ยวข้อง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 ตามเกณฑ์ 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CUPT - QMS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ได้</w:t>
            </w:r>
          </w:p>
        </w:tc>
      </w:tr>
      <w:tr w:rsidR="000E315A" w:rsidRPr="005D5B08" w14:paraId="4198FAAD" w14:textId="77777777" w:rsidTr="00F50826">
        <w:tc>
          <w:tcPr>
            <w:tcW w:w="1668" w:type="dxa"/>
            <w:tcBorders>
              <w:top w:val="nil"/>
              <w:bottom w:val="nil"/>
            </w:tcBorders>
          </w:tcPr>
          <w:p w14:paraId="2ED628C3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14:paraId="68E68C84" w14:textId="24D59804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ฝึกอบรม</w:t>
            </w:r>
          </w:p>
        </w:tc>
        <w:tc>
          <w:tcPr>
            <w:tcW w:w="2486" w:type="dxa"/>
          </w:tcPr>
          <w:p w14:paraId="6FA98F53" w14:textId="3710CD45" w:rsidR="000E315A" w:rsidRPr="005D5B08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โครงการฝึกอบรมเชิงปฏิบัติการด้านการประกันคุณภาพภายในตามเกณฑ์ </w:t>
            </w:r>
            <w:r>
              <w:rPr>
                <w:rFonts w:ascii="TH Niramit AS" w:hAnsi="TH Niramit AS" w:cs="TH Niramit AS"/>
                <w:sz w:val="28"/>
              </w:rPr>
              <w:t>AUN-QA Version 4.0</w:t>
            </w:r>
          </w:p>
        </w:tc>
        <w:tc>
          <w:tcPr>
            <w:tcW w:w="3836" w:type="dxa"/>
          </w:tcPr>
          <w:p w14:paraId="56EC4828" w14:textId="35EFADDD" w:rsidR="000E315A" w:rsidRPr="005D5B08" w:rsidRDefault="000E315A" w:rsidP="004234A9">
            <w:pPr>
              <w:spacing w:line="228" w:lineRule="auto"/>
              <w:ind w:left="-13" w:right="-23" w:firstLine="13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สามารถนำความรู้ที่ได้</w:t>
            </w:r>
            <w:r>
              <w:rPr>
                <w:rFonts w:ascii="TH Niramit AS" w:hAnsi="TH Niramit AS" w:cs="TH Niramit AS" w:hint="cs"/>
                <w:sz w:val="28"/>
                <w:cs/>
              </w:rPr>
              <w:t>มาปรับใช้กับ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การจัดทำ</w:t>
            </w:r>
            <w:r>
              <w:rPr>
                <w:rFonts w:ascii="TH Niramit AS" w:hAnsi="TH Niramit AS" w:cs="TH Niramit AS" w:hint="cs"/>
                <w:sz w:val="28"/>
                <w:cs/>
              </w:rPr>
              <w:t>ข้อมูลประกอบ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รายงานการประเมินตนเอง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ในส่วนที่เกี่ยวข้อง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ตามเกณฑ์ 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CUPT - QMS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ได้</w:t>
            </w:r>
          </w:p>
        </w:tc>
      </w:tr>
      <w:tr w:rsidR="000E315A" w:rsidRPr="005D5B08" w14:paraId="4F16605F" w14:textId="77777777" w:rsidTr="00F50826">
        <w:tc>
          <w:tcPr>
            <w:tcW w:w="1668" w:type="dxa"/>
            <w:tcBorders>
              <w:bottom w:val="nil"/>
            </w:tcBorders>
          </w:tcPr>
          <w:p w14:paraId="66F2F757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นางสาวทวีพร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br/>
              <w:t>อดเหนียว</w:t>
            </w:r>
          </w:p>
        </w:tc>
        <w:tc>
          <w:tcPr>
            <w:tcW w:w="1275" w:type="dxa"/>
          </w:tcPr>
          <w:p w14:paraId="1207B620" w14:textId="3948162F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แลกเปลี่ยนเรียนรู้</w:t>
            </w:r>
          </w:p>
        </w:tc>
        <w:tc>
          <w:tcPr>
            <w:tcW w:w="2486" w:type="dxa"/>
          </w:tcPr>
          <w:p w14:paraId="2DC2D3D5" w14:textId="7D916B8B" w:rsidR="000E315A" w:rsidRPr="005D5B08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โครงการแลกเปลี่ยนเรียนรู้/เตรียมความพร้อมสำหรับการตรวจประเมินภายนอก</w:t>
            </w:r>
          </w:p>
        </w:tc>
        <w:tc>
          <w:tcPr>
            <w:tcW w:w="3836" w:type="dxa"/>
          </w:tcPr>
          <w:p w14:paraId="264563E7" w14:textId="4F2811BF" w:rsidR="000E315A" w:rsidRPr="005D5B08" w:rsidRDefault="000E315A" w:rsidP="004234A9">
            <w:pPr>
              <w:spacing w:line="228" w:lineRule="auto"/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สามารถนำมาปรับใช้ในการดำเนินงานสำนักงานสีเขียว (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Green Office)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ของคณะได้</w:t>
            </w:r>
          </w:p>
        </w:tc>
      </w:tr>
      <w:tr w:rsidR="000E315A" w:rsidRPr="005D5B08" w14:paraId="723B5B88" w14:textId="77777777" w:rsidTr="00F50826">
        <w:tc>
          <w:tcPr>
            <w:tcW w:w="1668" w:type="dxa"/>
            <w:tcBorders>
              <w:top w:val="nil"/>
              <w:bottom w:val="nil"/>
            </w:tcBorders>
          </w:tcPr>
          <w:p w14:paraId="287BF2FB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14:paraId="36255230" w14:textId="6901896E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</w:tcPr>
          <w:p w14:paraId="28D3423C" w14:textId="321BA0BE" w:rsidR="000E315A" w:rsidRPr="005D5B08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แนวทางการประกันคุณภาพการศึกษา </w:t>
            </w:r>
            <w:r w:rsidRPr="005D5B08">
              <w:rPr>
                <w:rFonts w:ascii="TH Niramit AS" w:hAnsi="TH Niramit AS" w:cs="TH Niramit AS"/>
                <w:sz w:val="28"/>
              </w:rPr>
              <w:t>CUPT QMS Guideline</w:t>
            </w:r>
          </w:p>
        </w:tc>
        <w:tc>
          <w:tcPr>
            <w:tcW w:w="3836" w:type="dxa"/>
          </w:tcPr>
          <w:p w14:paraId="4BA0C892" w14:textId="4042610C" w:rsidR="000E315A" w:rsidRPr="005D5B08" w:rsidRDefault="000E315A" w:rsidP="004234A9">
            <w:pPr>
              <w:spacing w:line="228" w:lineRule="auto"/>
              <w:ind w:left="-13" w:firstLine="13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สามารถนำความรู้ที่ได้รับไปใช้ในการจัดทำรายงานการประเมินตนเองระดับคณะ ตามเกณฑ์ 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CUPT - QMS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ได้</w:t>
            </w:r>
          </w:p>
        </w:tc>
      </w:tr>
      <w:tr w:rsidR="000E315A" w:rsidRPr="005D5B08" w14:paraId="20E9F115" w14:textId="77777777" w:rsidTr="00F50826">
        <w:tc>
          <w:tcPr>
            <w:tcW w:w="1668" w:type="dxa"/>
            <w:tcBorders>
              <w:top w:val="nil"/>
              <w:bottom w:val="nil"/>
            </w:tcBorders>
          </w:tcPr>
          <w:p w14:paraId="6A337015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14:paraId="525FC340" w14:textId="5FC7D6B9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</w:tcPr>
          <w:p w14:paraId="22A61D3B" w14:textId="6AEEB7B1" w:rsidR="000E315A" w:rsidRPr="005D5B08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โครงการอบรมเชิงปฏิบัติการ เรื่อง การใช้งานระบบ </w:t>
            </w:r>
            <w:r w:rsidRPr="005D5B08">
              <w:rPr>
                <w:rFonts w:ascii="TH Niramit AS" w:hAnsi="TH Niramit AS" w:cs="TH Niramit AS"/>
                <w:sz w:val="28"/>
              </w:rPr>
              <w:t xml:space="preserve">Internal Control System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เพื่อการบริหารควบคุมภายใน</w:t>
            </w:r>
          </w:p>
        </w:tc>
        <w:tc>
          <w:tcPr>
            <w:tcW w:w="3836" w:type="dxa"/>
          </w:tcPr>
          <w:p w14:paraId="59BC1E79" w14:textId="47B31AB0" w:rsidR="000E315A" w:rsidRPr="005D5B08" w:rsidRDefault="000E315A" w:rsidP="004234A9">
            <w:pPr>
              <w:spacing w:line="228" w:lineRule="auto"/>
              <w:ind w:left="-13" w:firstLine="13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สามารถนำมาปรับใช้ในการดำเนินงานด้านการควบคุมภายในคณะได้</w:t>
            </w:r>
          </w:p>
        </w:tc>
      </w:tr>
      <w:tr w:rsidR="000E315A" w:rsidRPr="005D5B08" w14:paraId="3C282B4E" w14:textId="77777777" w:rsidTr="004234A9">
        <w:tc>
          <w:tcPr>
            <w:tcW w:w="1668" w:type="dxa"/>
            <w:tcBorders>
              <w:bottom w:val="single" w:sz="4" w:space="0" w:color="auto"/>
            </w:tcBorders>
          </w:tcPr>
          <w:p w14:paraId="18E554AF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 xml:space="preserve">นายวรวิทย์ 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br/>
              <w:t>อินตา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EE7DA4" w14:textId="6C4374D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426A66B6" w14:textId="54FC9A45" w:rsidR="000E315A" w:rsidRPr="005D5B08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อบรม “การคำนวณการปลดปล่อยก๊าซเรือนกระจกในองค์กร”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06F33AEC" w14:textId="7DACB250" w:rsidR="000E315A" w:rsidRPr="005D5B08" w:rsidRDefault="000E315A" w:rsidP="004234A9">
            <w:pPr>
              <w:spacing w:line="228" w:lineRule="auto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นำไปคำนวณการใช้ในการปล่อยก๊าซเรื่อนกระจกภายในคณะ</w:t>
            </w:r>
          </w:p>
        </w:tc>
      </w:tr>
      <w:tr w:rsidR="000E315A" w:rsidRPr="005D5B08" w14:paraId="1E5685E7" w14:textId="77777777" w:rsidTr="004234A9">
        <w:tc>
          <w:tcPr>
            <w:tcW w:w="1668" w:type="dxa"/>
            <w:tcBorders>
              <w:bottom w:val="single" w:sz="4" w:space="0" w:color="auto"/>
            </w:tcBorders>
          </w:tcPr>
          <w:p w14:paraId="6C121252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นายนัฐพล</w:t>
            </w:r>
          </w:p>
          <w:p w14:paraId="0C55BC78" w14:textId="77777777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คำซอน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02BF1A1" w14:textId="237BCC0C" w:rsidR="000E315A" w:rsidRPr="005D5B08" w:rsidRDefault="000E315A" w:rsidP="004234A9">
            <w:pPr>
              <w:spacing w:line="228" w:lineRule="auto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แลกเปลี่ย</w:t>
            </w:r>
            <w:r>
              <w:rPr>
                <w:rFonts w:ascii="TH Niramit AS" w:hAnsi="TH Niramit AS" w:cs="TH Niramit AS" w:hint="cs"/>
                <w:sz w:val="28"/>
                <w:cs/>
              </w:rPr>
              <w:t>น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เรียนรู้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267ED9C9" w14:textId="31AB3190" w:rsidR="000E315A" w:rsidRPr="005D5B08" w:rsidRDefault="000E315A" w:rsidP="004234A9">
            <w:pPr>
              <w:spacing w:line="228" w:lineRule="auto"/>
              <w:ind w:left="3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โครงการก้าวใหม่สายวิชาการ / สายสนับสนุน (ปฐมนิเทศบุคลากร)</w:t>
            </w:r>
          </w:p>
        </w:tc>
        <w:tc>
          <w:tcPr>
            <w:tcW w:w="3836" w:type="dxa"/>
            <w:tcBorders>
              <w:bottom w:val="single" w:sz="4" w:space="0" w:color="auto"/>
            </w:tcBorders>
          </w:tcPr>
          <w:p w14:paraId="6B75B967" w14:textId="1B66F851" w:rsidR="000E315A" w:rsidRPr="005D5B08" w:rsidRDefault="000E315A" w:rsidP="004234A9">
            <w:pPr>
              <w:spacing w:line="228" w:lineRule="auto"/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แลกเปลี่ยนเรียนรู้ระหว่างบุคคล</w:t>
            </w:r>
          </w:p>
        </w:tc>
      </w:tr>
      <w:tr w:rsidR="000E315A" w:rsidRPr="005D5B08" w14:paraId="5A163964" w14:textId="77777777" w:rsidTr="004234A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85BAE87" w14:textId="77777777" w:rsidR="000E315A" w:rsidRPr="005D5B08" w:rsidRDefault="000E315A" w:rsidP="00436BA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0437969" w14:textId="57EF797F" w:rsidR="000E315A" w:rsidRPr="005D5B08" w:rsidRDefault="000E315A" w:rsidP="00436BAD">
            <w:pPr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7260107E" w14:textId="7EB04A74" w:rsidR="000E315A" w:rsidRPr="005D5B08" w:rsidRDefault="000E315A" w:rsidP="000F2344">
            <w:pPr>
              <w:ind w:left="3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อบรม "การใช้พลังงานและทรัพยากรอย่างคุ้มค่า"</w:t>
            </w:r>
          </w:p>
        </w:tc>
        <w:tc>
          <w:tcPr>
            <w:tcW w:w="3836" w:type="dxa"/>
            <w:tcBorders>
              <w:top w:val="single" w:sz="4" w:space="0" w:color="auto"/>
            </w:tcBorders>
          </w:tcPr>
          <w:p w14:paraId="6A65AFCD" w14:textId="7B16DCCC" w:rsidR="000E315A" w:rsidRPr="005D5B08" w:rsidRDefault="000E315A" w:rsidP="00436BAD">
            <w:pPr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ทราบถึงการใช้พลังงานในเเต่ละประเภท</w:t>
            </w:r>
          </w:p>
        </w:tc>
      </w:tr>
      <w:tr w:rsidR="000E315A" w:rsidRPr="005D5B08" w14:paraId="231B4B0F" w14:textId="77777777" w:rsidTr="004234A9">
        <w:tc>
          <w:tcPr>
            <w:tcW w:w="1668" w:type="dxa"/>
            <w:tcBorders>
              <w:bottom w:val="nil"/>
            </w:tcBorders>
          </w:tcPr>
          <w:p w14:paraId="62E9F30F" w14:textId="1065D4BE" w:rsidR="000E315A" w:rsidRPr="005D5B08" w:rsidRDefault="000E315A" w:rsidP="00436BAD">
            <w:pPr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นางจีราพัชร พัฒนาสนุศรณ์</w:t>
            </w:r>
          </w:p>
        </w:tc>
        <w:tc>
          <w:tcPr>
            <w:tcW w:w="1275" w:type="dxa"/>
          </w:tcPr>
          <w:p w14:paraId="441E6B61" w14:textId="2995C75E" w:rsidR="000E315A" w:rsidRPr="005D5B08" w:rsidRDefault="000E315A" w:rsidP="00436BAD">
            <w:pPr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แลกเปลี่ย</w:t>
            </w:r>
            <w:r>
              <w:rPr>
                <w:rFonts w:ascii="TH Niramit AS" w:hAnsi="TH Niramit AS" w:cs="TH Niramit AS" w:hint="cs"/>
                <w:sz w:val="28"/>
                <w:cs/>
              </w:rPr>
              <w:t>น</w:t>
            </w:r>
            <w:r w:rsidRPr="005D5B08">
              <w:rPr>
                <w:rFonts w:ascii="TH Niramit AS" w:hAnsi="TH Niramit AS" w:cs="TH Niramit AS"/>
                <w:sz w:val="28"/>
                <w:cs/>
              </w:rPr>
              <w:t>เรียนรู้</w:t>
            </w:r>
          </w:p>
        </w:tc>
        <w:tc>
          <w:tcPr>
            <w:tcW w:w="2486" w:type="dxa"/>
          </w:tcPr>
          <w:p w14:paraId="5E0A356A" w14:textId="77777777" w:rsidR="000E315A" w:rsidRPr="005D5B08" w:rsidRDefault="000E315A" w:rsidP="000F2344">
            <w:pPr>
              <w:ind w:left="3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โครงการก้าวใหม่สายวิชาการ / สายสนับสนุน (ปฐมนิเทศบุคลากร)</w:t>
            </w:r>
          </w:p>
        </w:tc>
        <w:tc>
          <w:tcPr>
            <w:tcW w:w="3836" w:type="dxa"/>
          </w:tcPr>
          <w:p w14:paraId="48B000CB" w14:textId="77777777" w:rsidR="000E315A" w:rsidRPr="005D5B08" w:rsidRDefault="000E315A" w:rsidP="00436BAD">
            <w:pPr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แลกเปลี่ยนเรียนรู้ระหว่างบุคคล</w:t>
            </w:r>
          </w:p>
        </w:tc>
      </w:tr>
      <w:tr w:rsidR="000E315A" w:rsidRPr="005D5B08" w14:paraId="6BD29D0A" w14:textId="77777777" w:rsidTr="004234A9">
        <w:tc>
          <w:tcPr>
            <w:tcW w:w="1668" w:type="dxa"/>
            <w:tcBorders>
              <w:top w:val="nil"/>
            </w:tcBorders>
          </w:tcPr>
          <w:p w14:paraId="691B33B9" w14:textId="77777777" w:rsidR="000E315A" w:rsidRPr="005D5B08" w:rsidRDefault="000E315A" w:rsidP="00436BA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75" w:type="dxa"/>
          </w:tcPr>
          <w:p w14:paraId="539C1FAA" w14:textId="77777777" w:rsidR="000E315A" w:rsidRPr="005D5B08" w:rsidRDefault="000E315A" w:rsidP="00436BAD">
            <w:pPr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ฝึกอบรม</w:t>
            </w:r>
          </w:p>
        </w:tc>
        <w:tc>
          <w:tcPr>
            <w:tcW w:w="2486" w:type="dxa"/>
          </w:tcPr>
          <w:p w14:paraId="2777A655" w14:textId="77777777" w:rsidR="000E315A" w:rsidRPr="005D5B08" w:rsidRDefault="000E315A" w:rsidP="000F2344">
            <w:pPr>
              <w:ind w:left="34"/>
              <w:rPr>
                <w:rFonts w:ascii="TH Niramit AS" w:hAnsi="TH Niramit AS" w:cs="TH Niramit AS"/>
                <w:sz w:val="28"/>
                <w:cs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อบรม "การใช้พลังงานและทรัพยากรอย่างคุ้มค่า"</w:t>
            </w:r>
          </w:p>
        </w:tc>
        <w:tc>
          <w:tcPr>
            <w:tcW w:w="3836" w:type="dxa"/>
          </w:tcPr>
          <w:p w14:paraId="3434E219" w14:textId="77777777" w:rsidR="000E315A" w:rsidRPr="005D5B08" w:rsidRDefault="000E315A" w:rsidP="00436BAD">
            <w:pPr>
              <w:ind w:left="175" w:hanging="175"/>
              <w:rPr>
                <w:rFonts w:ascii="TH Niramit AS" w:hAnsi="TH Niramit AS" w:cs="TH Niramit AS"/>
                <w:sz w:val="28"/>
              </w:rPr>
            </w:pPr>
            <w:r w:rsidRPr="005D5B08">
              <w:rPr>
                <w:rFonts w:ascii="TH Niramit AS" w:hAnsi="TH Niramit AS" w:cs="TH Niramit AS"/>
                <w:sz w:val="28"/>
                <w:cs/>
              </w:rPr>
              <w:t>ทราบถึงการใช้พลังงานในเเต่ละประเภท</w:t>
            </w:r>
          </w:p>
        </w:tc>
      </w:tr>
    </w:tbl>
    <w:p w14:paraId="52B20687" w14:textId="77777777" w:rsidR="00752C7B" w:rsidRPr="005D5B08" w:rsidRDefault="00752C7B" w:rsidP="005F4344">
      <w:pPr>
        <w:spacing w:before="120" w:after="0" w:line="240" w:lineRule="auto"/>
        <w:ind w:left="432" w:hanging="432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6E3C9C06" w14:textId="2D9F48A1" w:rsidR="005F4344" w:rsidRPr="005D5B08" w:rsidRDefault="005F4344" w:rsidP="005F4344">
      <w:pPr>
        <w:spacing w:before="120" w:after="0" w:line="240" w:lineRule="auto"/>
        <w:ind w:left="432" w:hanging="432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5D5B08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Student support services are shown to be subjected to evaluation,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5D5B08">
        <w:rPr>
          <w:rFonts w:ascii="TH Niramit AS" w:hAnsi="TH Niramit AS" w:cs="TH Niramit AS"/>
          <w:b/>
          <w:bCs/>
          <w:sz w:val="32"/>
          <w:szCs w:val="32"/>
        </w:rPr>
        <w:t>benchmarking, and enhancement</w:t>
      </w:r>
      <w:r w:rsidRPr="005D5B0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63A7B4E" w14:textId="707A654E" w:rsidR="005F4344" w:rsidRPr="005D5B08" w:rsidRDefault="005F4344" w:rsidP="005F4344">
      <w:pPr>
        <w:spacing w:before="120" w:after="12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5D5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นักศึกษาในหลักสูตรได้ทำการประเมินสิ่งสนับสนุนการเรียนการสอน ในด้านหลักๆ ดังนี้ 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</w:rPr>
        <w:t>1.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ด้านความพึงพอใจต่อขนาดและสภาพแวดล้อม เช่น แสงสว่าง อุณหภูมิของห้องบรรยาย และเสียงรบกวน 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</w:rPr>
        <w:t xml:space="preserve">2. 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ความพึงพอใจต่ออุปกรณ์ โสตทัศนูปกรณ์ในห้องบรรยาย 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</w:rPr>
        <w:t xml:space="preserve">3. 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ความพึงพอใจต่อเครื่องมือ/อุปกรณ์ และโสตทัศนูปกรณ์ในห้องปฏิบัติการ (ที่มีการจัดการเรียนการสอน)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</w:rPr>
        <w:t xml:space="preserve"> 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และ 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</w:rPr>
        <w:t xml:space="preserve">4. </w:t>
      </w:r>
      <w:r w:rsidRPr="005D5B08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ความพึงพอใจต่อความเพียงพอและความเหมาะสมของหนังสือ ตำรา สื่อสิ่งพิมพ์ ฐานข้อมูลทางวิชาการ และสื่อสนับสนุนการเรียนรู้ต่างๆ ในสำนักหอสมุด (ห้องสมุดกลาง) </w:t>
      </w:r>
      <w:r w:rsidR="00752C7B" w:rsidRPr="005D5B08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ดังนี้</w:t>
      </w:r>
    </w:p>
    <w:p w14:paraId="44B37454" w14:textId="77777777" w:rsidR="00F323E2" w:rsidRPr="005D5B08" w:rsidRDefault="00F323E2" w:rsidP="00F323E2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6"/>
          <w:szCs w:val="36"/>
          <w:u w:val="single"/>
        </w:rPr>
      </w:pPr>
      <w:r w:rsidRPr="00710CBC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การจัดการเรียนการสอนในรูปแบบออนไลน์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935"/>
        <w:gridCol w:w="2160"/>
        <w:gridCol w:w="1350"/>
      </w:tblGrid>
      <w:tr w:rsidR="00F323E2" w:rsidRPr="005D5B08" w14:paraId="452E6133" w14:textId="42A73A14" w:rsidTr="00F82120">
        <w:trPr>
          <w:trHeight w:val="419"/>
          <w:tblHeader/>
        </w:trPr>
        <w:tc>
          <w:tcPr>
            <w:tcW w:w="5935" w:type="dxa"/>
            <w:vMerge w:val="restart"/>
            <w:vAlign w:val="center"/>
          </w:tcPr>
          <w:p w14:paraId="3382988D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510" w:type="dxa"/>
            <w:gridSpan w:val="2"/>
          </w:tcPr>
          <w:p w14:paraId="246BF60C" w14:textId="218A8748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F323E2" w:rsidRPr="005D5B08" w14:paraId="22CD2824" w14:textId="5CCAE999" w:rsidTr="00F82120">
        <w:trPr>
          <w:trHeight w:val="419"/>
          <w:tblHeader/>
        </w:trPr>
        <w:tc>
          <w:tcPr>
            <w:tcW w:w="5935" w:type="dxa"/>
            <w:vMerge/>
          </w:tcPr>
          <w:p w14:paraId="1F53C4BC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A85ED5F" w14:textId="77777777" w:rsidR="00F82120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  <w:p w14:paraId="5319BDBE" w14:textId="2EF04708" w:rsidR="00F323E2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(ระดับความพึงพอใจ)</w:t>
            </w:r>
          </w:p>
        </w:tc>
        <w:tc>
          <w:tcPr>
            <w:tcW w:w="1350" w:type="dxa"/>
          </w:tcPr>
          <w:p w14:paraId="6F70781B" w14:textId="778A89A7" w:rsidR="00F323E2" w:rsidRPr="005D5B08" w:rsidRDefault="00F82120" w:rsidP="00F323E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Std. Deviation</w:t>
            </w:r>
          </w:p>
        </w:tc>
      </w:tr>
      <w:tr w:rsidR="00F323E2" w:rsidRPr="005D5B08" w14:paraId="19222E36" w14:textId="48BCA8BB" w:rsidTr="00F82120">
        <w:tc>
          <w:tcPr>
            <w:tcW w:w="5935" w:type="dxa"/>
          </w:tcPr>
          <w:p w14:paraId="3389AC3E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1. ด้านวิธีการสอนและกิจกรรมการเรียนการสอน</w:t>
            </w:r>
          </w:p>
        </w:tc>
        <w:tc>
          <w:tcPr>
            <w:tcW w:w="2160" w:type="dxa"/>
          </w:tcPr>
          <w:p w14:paraId="5ED316AE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08A1F0C5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4ED4B012" w14:textId="479E5915" w:rsidTr="00F82120">
        <w:tc>
          <w:tcPr>
            <w:tcW w:w="5935" w:type="dxa"/>
          </w:tcPr>
          <w:p w14:paraId="4F538B2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1.1 มีการสร้างความรู้ความเข้าใจเกี่ยวกับวัตถุประสงค์และเป้าหมายของการจัด</w:t>
            </w:r>
          </w:p>
          <w:p w14:paraId="530D760F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การศึกษา</w:t>
            </w:r>
          </w:p>
        </w:tc>
        <w:tc>
          <w:tcPr>
            <w:tcW w:w="2160" w:type="dxa"/>
          </w:tcPr>
          <w:p w14:paraId="7501DBE4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0CC5837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7519AC99" w14:textId="5A610ACC" w:rsidTr="00F82120">
        <w:tc>
          <w:tcPr>
            <w:tcW w:w="5935" w:type="dxa"/>
          </w:tcPr>
          <w:p w14:paraId="50737D6D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1.2 มีการใช้สื่อและเทคโนโลยีหรือนวัตกรรมในการสอน เพื่อส่งเสริมการเรียนรู้  </w:t>
            </w:r>
          </w:p>
          <w:p w14:paraId="799FA519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         ให้แก่นักศึกษาอย่างเหมาะสม</w:t>
            </w:r>
          </w:p>
        </w:tc>
        <w:tc>
          <w:tcPr>
            <w:tcW w:w="2160" w:type="dxa"/>
          </w:tcPr>
          <w:p w14:paraId="1C5226B1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7E825A0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264D2390" w14:textId="7FF84C14" w:rsidTr="00F82120">
        <w:tc>
          <w:tcPr>
            <w:tcW w:w="5935" w:type="dxa"/>
          </w:tcPr>
          <w:p w14:paraId="74FF54CD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1.3 ใช้วิธีการสอนหลากหลายเหมาะสมกับเนื้อหาวิชาที่เรียน</w:t>
            </w:r>
          </w:p>
        </w:tc>
        <w:tc>
          <w:tcPr>
            <w:tcW w:w="2160" w:type="dxa"/>
          </w:tcPr>
          <w:p w14:paraId="0A3FAE8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38B9D1D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788E2A75" w14:textId="4E17597F" w:rsidTr="00F82120">
        <w:tc>
          <w:tcPr>
            <w:tcW w:w="5935" w:type="dxa"/>
          </w:tcPr>
          <w:p w14:paraId="785A141F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1.4 มีกิจกรรมการเรียนการสอนที่ช่วยให้ผู้เรียนเกิดการเรียนรู้ด้วยตนเอง</w:t>
            </w:r>
          </w:p>
        </w:tc>
        <w:tc>
          <w:tcPr>
            <w:tcW w:w="2160" w:type="dxa"/>
          </w:tcPr>
          <w:p w14:paraId="1E477D6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0D12FA1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2EC09F2D" w14:textId="77777777" w:rsidR="00F323E2" w:rsidRPr="005D5B08" w:rsidRDefault="00F323E2" w:rsidP="00F323E2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3F251CF2" w14:textId="621084B9" w:rsidR="00F323E2" w:rsidRPr="005D5B08" w:rsidRDefault="00F323E2" w:rsidP="00F323E2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6"/>
          <w:szCs w:val="36"/>
          <w:u w:val="single"/>
        </w:rPr>
      </w:pPr>
      <w:r w:rsidRPr="005D5B08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การจัดหา บำรุงรักษาวัสดุอุปกรณ์และสถานที่ที่ใช้การจัดการเรียนการสอน และการฝึกปฏิบัติของผู้เรียน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931"/>
        <w:gridCol w:w="2159"/>
        <w:gridCol w:w="1355"/>
      </w:tblGrid>
      <w:tr w:rsidR="00F323E2" w:rsidRPr="005D5B08" w14:paraId="45C1A349" w14:textId="28339142" w:rsidTr="00F82120">
        <w:trPr>
          <w:trHeight w:val="419"/>
          <w:tblHeader/>
        </w:trPr>
        <w:tc>
          <w:tcPr>
            <w:tcW w:w="5931" w:type="dxa"/>
            <w:vMerge w:val="restart"/>
            <w:vAlign w:val="center"/>
          </w:tcPr>
          <w:p w14:paraId="0DD44928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514" w:type="dxa"/>
            <w:gridSpan w:val="2"/>
          </w:tcPr>
          <w:p w14:paraId="5D58528A" w14:textId="5D66CBE6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F323E2" w:rsidRPr="005D5B08" w14:paraId="3F03F600" w14:textId="20634F80" w:rsidTr="00F82120">
        <w:trPr>
          <w:trHeight w:val="419"/>
          <w:tblHeader/>
        </w:trPr>
        <w:tc>
          <w:tcPr>
            <w:tcW w:w="5931" w:type="dxa"/>
            <w:vMerge/>
          </w:tcPr>
          <w:p w14:paraId="30A1F2C0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9" w:type="dxa"/>
          </w:tcPr>
          <w:p w14:paraId="642C5EF6" w14:textId="77777777" w:rsidR="00F323E2" w:rsidRPr="005D5B08" w:rsidRDefault="00F323E2" w:rsidP="00F323E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  <w:p w14:paraId="510DC648" w14:textId="0B29F86F" w:rsidR="00F323E2" w:rsidRPr="005D5B08" w:rsidRDefault="00F323E2" w:rsidP="00F323E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(ระดับความพึงพอใจ)</w:t>
            </w:r>
          </w:p>
        </w:tc>
        <w:tc>
          <w:tcPr>
            <w:tcW w:w="1355" w:type="dxa"/>
          </w:tcPr>
          <w:p w14:paraId="1CEDB366" w14:textId="26C9DEAD" w:rsidR="00F323E2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Std. Deviation</w:t>
            </w:r>
          </w:p>
        </w:tc>
      </w:tr>
      <w:tr w:rsidR="00F323E2" w:rsidRPr="005D5B08" w14:paraId="759349E5" w14:textId="660817FC" w:rsidTr="00F82120">
        <w:tc>
          <w:tcPr>
            <w:tcW w:w="5931" w:type="dxa"/>
          </w:tcPr>
          <w:p w14:paraId="1601463A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1. การจัดหามีความเพียงพอในการใช้งานวัสดุ อุปกรณ์ในห้องเรียน</w:t>
            </w:r>
          </w:p>
        </w:tc>
        <w:tc>
          <w:tcPr>
            <w:tcW w:w="2159" w:type="dxa"/>
          </w:tcPr>
          <w:p w14:paraId="7D899A59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5F8D06C5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7F32B651" w14:textId="4049A6CE" w:rsidTr="00F82120">
        <w:tc>
          <w:tcPr>
            <w:tcW w:w="5931" w:type="dxa"/>
          </w:tcPr>
          <w:p w14:paraId="2E86CC5B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1.1 คอมพิวเตอร์มีความพร้อมในการใช้งาน</w:t>
            </w:r>
          </w:p>
        </w:tc>
        <w:tc>
          <w:tcPr>
            <w:tcW w:w="2159" w:type="dxa"/>
          </w:tcPr>
          <w:p w14:paraId="6B3815D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6491149C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2E47558A" w14:textId="2CD09477" w:rsidTr="00F82120">
        <w:tc>
          <w:tcPr>
            <w:tcW w:w="5931" w:type="dxa"/>
          </w:tcPr>
          <w:p w14:paraId="57892B26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1.2 ระบบเครื่องเสียงในห้องเรียนชัดเจนครอบคลุมทุกพื้นที่</w:t>
            </w:r>
          </w:p>
        </w:tc>
        <w:tc>
          <w:tcPr>
            <w:tcW w:w="2159" w:type="dxa"/>
          </w:tcPr>
          <w:p w14:paraId="533104A8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58DC735E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4A41E862" w14:textId="1C42CAB2" w:rsidTr="00F82120">
        <w:tc>
          <w:tcPr>
            <w:tcW w:w="5931" w:type="dxa"/>
          </w:tcPr>
          <w:p w14:paraId="01A959D7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1.3 โปรเจคเตอร์มีความสว่างเหมาะสมกับขนาดห้องเรียน</w:t>
            </w:r>
          </w:p>
        </w:tc>
        <w:tc>
          <w:tcPr>
            <w:tcW w:w="2159" w:type="dxa"/>
          </w:tcPr>
          <w:p w14:paraId="1E2102D8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4966D79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58F0764B" w14:textId="0968CBC4" w:rsidTr="00F82120">
        <w:tc>
          <w:tcPr>
            <w:tcW w:w="5931" w:type="dxa"/>
          </w:tcPr>
          <w:p w14:paraId="5D7CE5D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1.4 ขนาดจอรับภาพ </w:t>
            </w:r>
            <w:r w:rsidRPr="005D5B08">
              <w:rPr>
                <w:rFonts w:ascii="TH Niramit AS" w:hAnsi="TH Niramit AS" w:cs="TH Niramit AS"/>
                <w:sz w:val="32"/>
                <w:szCs w:val="32"/>
              </w:rPr>
              <w:t>Screen</w:t>
            </w: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มีความเหมาะสมกับห้องเรียน</w:t>
            </w:r>
          </w:p>
        </w:tc>
        <w:tc>
          <w:tcPr>
            <w:tcW w:w="2159" w:type="dxa"/>
          </w:tcPr>
          <w:p w14:paraId="32C50EB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145DDBDF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44D9F8EE" w14:textId="6FC8C04B" w:rsidTr="00F82120">
        <w:tc>
          <w:tcPr>
            <w:tcW w:w="5931" w:type="dxa"/>
          </w:tcPr>
          <w:p w14:paraId="1BF6F5C3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2. การบำรุงรักษา</w:t>
            </w:r>
          </w:p>
        </w:tc>
        <w:tc>
          <w:tcPr>
            <w:tcW w:w="2159" w:type="dxa"/>
          </w:tcPr>
          <w:p w14:paraId="1DA4F29C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0385E5A0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58CD49CE" w14:textId="42C6DFA6" w:rsidTr="00F82120">
        <w:tc>
          <w:tcPr>
            <w:tcW w:w="5931" w:type="dxa"/>
          </w:tcPr>
          <w:p w14:paraId="792FA909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2.1 วัสดุ อุปกรณ์อยู่ในสภาพพร้อมใช้งาน</w:t>
            </w:r>
          </w:p>
        </w:tc>
        <w:tc>
          <w:tcPr>
            <w:tcW w:w="2159" w:type="dxa"/>
          </w:tcPr>
          <w:p w14:paraId="70EF5FD5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627EC9CE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3A4F528E" w14:textId="3510D042" w:rsidTr="00F82120">
        <w:tc>
          <w:tcPr>
            <w:tcW w:w="5931" w:type="dxa"/>
          </w:tcPr>
          <w:p w14:paraId="5695380E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2.2 วัสดุ อุปกรณ์มีความทันสมัย</w:t>
            </w:r>
          </w:p>
        </w:tc>
        <w:tc>
          <w:tcPr>
            <w:tcW w:w="2159" w:type="dxa"/>
          </w:tcPr>
          <w:p w14:paraId="67F5C3B5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6112477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1824003A" w14:textId="154BC798" w:rsidTr="00F82120">
        <w:tc>
          <w:tcPr>
            <w:tcW w:w="5931" w:type="dxa"/>
          </w:tcPr>
          <w:p w14:paraId="101EF65E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3. วัสดุ อุปกรณ์ สถานที่ในห้องเรียน</w:t>
            </w:r>
          </w:p>
        </w:tc>
        <w:tc>
          <w:tcPr>
            <w:tcW w:w="2159" w:type="dxa"/>
          </w:tcPr>
          <w:p w14:paraId="7704B7F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1734CA45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5AF20FB9" w14:textId="5F406772" w:rsidTr="00F82120">
        <w:tc>
          <w:tcPr>
            <w:tcW w:w="5931" w:type="dxa"/>
          </w:tcPr>
          <w:p w14:paraId="38295F9A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3.1 โต๊ะ เก้าอี้ มีความพอเพียง</w:t>
            </w:r>
          </w:p>
        </w:tc>
        <w:tc>
          <w:tcPr>
            <w:tcW w:w="2159" w:type="dxa"/>
          </w:tcPr>
          <w:p w14:paraId="42621922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44CD6AF6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5E776BC6" w14:textId="178D4473" w:rsidTr="00F82120">
        <w:tc>
          <w:tcPr>
            <w:tcW w:w="5931" w:type="dxa"/>
          </w:tcPr>
          <w:p w14:paraId="13520C0B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3.2 เครื่องปรับอากาศ มีความเพียงพอและเหมาะสมต่อห้องเรียน</w:t>
            </w:r>
          </w:p>
        </w:tc>
        <w:tc>
          <w:tcPr>
            <w:tcW w:w="2159" w:type="dxa"/>
          </w:tcPr>
          <w:p w14:paraId="4ABDEE77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2187A487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323E2" w:rsidRPr="005D5B08" w14:paraId="029DC50F" w14:textId="6BBFA416" w:rsidTr="00F82120">
        <w:tc>
          <w:tcPr>
            <w:tcW w:w="5931" w:type="dxa"/>
          </w:tcPr>
          <w:p w14:paraId="266E6A3E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3.3 จำนวนห้องเรียนเพียงพอเหมาะสมกับการเรียนการสอน</w:t>
            </w:r>
          </w:p>
        </w:tc>
        <w:tc>
          <w:tcPr>
            <w:tcW w:w="2159" w:type="dxa"/>
          </w:tcPr>
          <w:p w14:paraId="005AAECE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355" w:type="dxa"/>
          </w:tcPr>
          <w:p w14:paraId="3206C00D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799D8AE4" w14:textId="77777777" w:rsidR="00F323E2" w:rsidRPr="005D5B08" w:rsidRDefault="00F323E2" w:rsidP="00F323E2">
      <w:pPr>
        <w:tabs>
          <w:tab w:val="left" w:pos="851"/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sz w:val="10"/>
          <w:szCs w:val="10"/>
        </w:rPr>
      </w:pPr>
    </w:p>
    <w:p w14:paraId="1D0097F0" w14:textId="77777777" w:rsidR="00F323E2" w:rsidRPr="005D5B08" w:rsidRDefault="00F323E2" w:rsidP="00F323E2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before="240" w:after="0" w:line="240" w:lineRule="auto"/>
        <w:rPr>
          <w:rFonts w:ascii="TH Niramit AS" w:hAnsi="TH Niramit AS" w:cs="TH Niramit AS"/>
          <w:b/>
          <w:bCs/>
          <w:sz w:val="36"/>
          <w:szCs w:val="36"/>
          <w:u w:val="single"/>
        </w:rPr>
      </w:pPr>
      <w:r w:rsidRPr="005D5B08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การจัดหา บำรุงรักษา การให้บริการวัสดุอุปกรณ์ สถานที่ ด้านเทคโนโลยีสารสนเทศ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935"/>
        <w:gridCol w:w="2160"/>
        <w:gridCol w:w="1227"/>
      </w:tblGrid>
      <w:tr w:rsidR="00F323E2" w:rsidRPr="005D5B08" w14:paraId="726630F8" w14:textId="77777777" w:rsidTr="00F82120">
        <w:trPr>
          <w:tblHeader/>
        </w:trPr>
        <w:tc>
          <w:tcPr>
            <w:tcW w:w="5935" w:type="dxa"/>
            <w:vMerge w:val="restart"/>
            <w:vAlign w:val="center"/>
          </w:tcPr>
          <w:p w14:paraId="3AD19FF7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387" w:type="dxa"/>
            <w:gridSpan w:val="2"/>
          </w:tcPr>
          <w:p w14:paraId="16F28F0A" w14:textId="2F008E3C" w:rsidR="00F323E2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F82120" w:rsidRPr="005D5B08" w14:paraId="56CC22E4" w14:textId="77777777" w:rsidTr="00F82120">
        <w:trPr>
          <w:tblHeader/>
        </w:trPr>
        <w:tc>
          <w:tcPr>
            <w:tcW w:w="5935" w:type="dxa"/>
            <w:vMerge/>
          </w:tcPr>
          <w:p w14:paraId="55719F17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994424C" w14:textId="77777777" w:rsidR="00F82120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  <w:p w14:paraId="3FEF15F4" w14:textId="37C01428" w:rsidR="00F82120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(ระดับความพึงพอใจ)</w:t>
            </w:r>
          </w:p>
        </w:tc>
        <w:tc>
          <w:tcPr>
            <w:tcW w:w="1227" w:type="dxa"/>
          </w:tcPr>
          <w:p w14:paraId="3423A70B" w14:textId="5A55556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Std. Deviation</w:t>
            </w:r>
          </w:p>
        </w:tc>
      </w:tr>
      <w:tr w:rsidR="00F82120" w:rsidRPr="005D5B08" w14:paraId="207D70C8" w14:textId="77777777" w:rsidTr="00436BAD">
        <w:tc>
          <w:tcPr>
            <w:tcW w:w="5935" w:type="dxa"/>
          </w:tcPr>
          <w:p w14:paraId="7063731F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1. การจัดหา บำรุงรักษาระบบเครือข่ายไร้สาย</w:t>
            </w:r>
          </w:p>
        </w:tc>
        <w:tc>
          <w:tcPr>
            <w:tcW w:w="2160" w:type="dxa"/>
          </w:tcPr>
          <w:p w14:paraId="026A0C5E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27" w:type="dxa"/>
          </w:tcPr>
          <w:p w14:paraId="5E73EDFA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82120" w:rsidRPr="005D5B08" w14:paraId="7B783AE8" w14:textId="77777777" w:rsidTr="00436BAD">
        <w:tc>
          <w:tcPr>
            <w:tcW w:w="5935" w:type="dxa"/>
          </w:tcPr>
          <w:p w14:paraId="075C5DC9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1.1 จำนวนจุดรับสัญญาณอินเตอร์เน็ต</w:t>
            </w:r>
          </w:p>
        </w:tc>
        <w:tc>
          <w:tcPr>
            <w:tcW w:w="2160" w:type="dxa"/>
          </w:tcPr>
          <w:p w14:paraId="2EC9172A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27" w:type="dxa"/>
          </w:tcPr>
          <w:p w14:paraId="69B26276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82120" w:rsidRPr="005D5B08" w14:paraId="622E5252" w14:textId="77777777" w:rsidTr="00436BAD">
        <w:tc>
          <w:tcPr>
            <w:tcW w:w="5935" w:type="dxa"/>
          </w:tcPr>
          <w:p w14:paraId="4E78C1A7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1.2 ความเพียงพอในการใช้งาน</w:t>
            </w:r>
          </w:p>
        </w:tc>
        <w:tc>
          <w:tcPr>
            <w:tcW w:w="2160" w:type="dxa"/>
          </w:tcPr>
          <w:p w14:paraId="5B1E6280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27" w:type="dxa"/>
          </w:tcPr>
          <w:p w14:paraId="6C99C52D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82120" w:rsidRPr="005D5B08" w14:paraId="670D3520" w14:textId="77777777" w:rsidTr="00436BAD">
        <w:tc>
          <w:tcPr>
            <w:tcW w:w="5935" w:type="dxa"/>
          </w:tcPr>
          <w:p w14:paraId="2619011D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1.3 ความรวดเร็วของเครือข่าย</w:t>
            </w:r>
          </w:p>
        </w:tc>
        <w:tc>
          <w:tcPr>
            <w:tcW w:w="2160" w:type="dxa"/>
          </w:tcPr>
          <w:p w14:paraId="167988DC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27" w:type="dxa"/>
          </w:tcPr>
          <w:p w14:paraId="5D3C22BB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F323E2" w:rsidRPr="005D5B08" w14:paraId="48489FE6" w14:textId="77777777" w:rsidTr="00F82120">
        <w:tc>
          <w:tcPr>
            <w:tcW w:w="9322" w:type="dxa"/>
            <w:gridSpan w:val="3"/>
            <w:tcBorders>
              <w:bottom w:val="single" w:sz="4" w:space="0" w:color="auto"/>
            </w:tcBorders>
          </w:tcPr>
          <w:p w14:paraId="00BBFAA0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2. มีความต้องการใช้ห้องปฏิบัติการคอมพิวเตอร์อยู่ในระดับใด</w:t>
            </w:r>
          </w:p>
          <w:p w14:paraId="468A721D" w14:textId="1C947422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ต้องการ</w:t>
            </w:r>
            <w:r w:rsidR="00F82120"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.....</w:t>
            </w:r>
            <w:r w:rsidR="00F82120" w:rsidRPr="005D5B08">
              <w:rPr>
                <w:rFonts w:ascii="TH Niramit AS" w:hAnsi="TH Niramit AS" w:cs="TH Niramit AS"/>
                <w:sz w:val="32"/>
                <w:szCs w:val="32"/>
              </w:rPr>
              <w:t>%</w:t>
            </w: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ไม่ต้องการ</w:t>
            </w:r>
            <w:r w:rsidR="00F82120" w:rsidRPr="005D5B08">
              <w:rPr>
                <w:rFonts w:ascii="TH Niramit AS" w:hAnsi="TH Niramit AS" w:cs="TH Niramit AS"/>
                <w:sz w:val="32"/>
                <w:szCs w:val="32"/>
              </w:rPr>
              <w:t>……%</w:t>
            </w:r>
          </w:p>
        </w:tc>
      </w:tr>
      <w:tr w:rsidR="00F323E2" w:rsidRPr="005D5B08" w14:paraId="5FFB4C46" w14:textId="77777777" w:rsidTr="00F82120">
        <w:tc>
          <w:tcPr>
            <w:tcW w:w="9322" w:type="dxa"/>
            <w:gridSpan w:val="3"/>
            <w:tcBorders>
              <w:bottom w:val="single" w:sz="4" w:space="0" w:color="auto"/>
            </w:tcBorders>
          </w:tcPr>
          <w:p w14:paraId="252B05EF" w14:textId="77777777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3. การจัดหา บำรุงรักษาคอมพิวเตอร์และโปรแกรมสำเร็จรูปอยู่ในระดับใด</w:t>
            </w:r>
          </w:p>
          <w:p w14:paraId="7E8F7152" w14:textId="2D8C1A93" w:rsidR="00F323E2" w:rsidRPr="005D5B08" w:rsidRDefault="00F323E2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  ต้องการ</w:t>
            </w:r>
            <w:r w:rsidR="00F82120" w:rsidRPr="005D5B08">
              <w:rPr>
                <w:rFonts w:ascii="TH Niramit AS" w:hAnsi="TH Niramit AS" w:cs="TH Niramit AS"/>
                <w:sz w:val="32"/>
                <w:szCs w:val="32"/>
              </w:rPr>
              <w:t>…..%</w:t>
            </w: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    ไม่ต้องการ</w:t>
            </w:r>
            <w:r w:rsidR="00F82120" w:rsidRPr="005D5B08">
              <w:rPr>
                <w:rFonts w:ascii="TH Niramit AS" w:hAnsi="TH Niramit AS" w:cs="TH Niramit AS"/>
                <w:sz w:val="32"/>
                <w:szCs w:val="32"/>
              </w:rPr>
              <w:t>……%</w:t>
            </w:r>
          </w:p>
        </w:tc>
      </w:tr>
    </w:tbl>
    <w:p w14:paraId="46AA1270" w14:textId="77777777" w:rsidR="00F323E2" w:rsidRPr="005D5B08" w:rsidRDefault="00F323E2" w:rsidP="00F323E2">
      <w:pPr>
        <w:tabs>
          <w:tab w:val="left" w:pos="851"/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sz w:val="10"/>
          <w:szCs w:val="10"/>
        </w:rPr>
      </w:pPr>
    </w:p>
    <w:p w14:paraId="40F22CD2" w14:textId="77777777" w:rsidR="00F323E2" w:rsidRPr="005D5B08" w:rsidRDefault="00F323E2" w:rsidP="00F323E2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before="240" w:after="0" w:line="240" w:lineRule="auto"/>
        <w:rPr>
          <w:rFonts w:ascii="TH Niramit AS" w:hAnsi="TH Niramit AS" w:cs="TH Niramit AS"/>
          <w:b/>
          <w:bCs/>
          <w:sz w:val="36"/>
          <w:szCs w:val="36"/>
          <w:u w:val="single"/>
        </w:rPr>
      </w:pPr>
      <w:r w:rsidRPr="005D5B08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การจัดหา บำรุงรักษาและการให้บริการทรัพยากรในห้องสมุด มหาวิทยาลัยแม่โจ้</w:t>
      </w:r>
    </w:p>
    <w:tbl>
      <w:tblPr>
        <w:tblStyle w:val="TableGrid"/>
        <w:tblW w:w="9497" w:type="dxa"/>
        <w:tblInd w:w="-147" w:type="dxa"/>
        <w:tblLook w:val="04A0" w:firstRow="1" w:lastRow="0" w:firstColumn="1" w:lastColumn="0" w:noHBand="0" w:noVBand="1"/>
      </w:tblPr>
      <w:tblGrid>
        <w:gridCol w:w="6082"/>
        <w:gridCol w:w="2160"/>
        <w:gridCol w:w="1255"/>
      </w:tblGrid>
      <w:tr w:rsidR="00F82120" w:rsidRPr="005D5B08" w14:paraId="2EECE26E" w14:textId="2F4B359E" w:rsidTr="00436BAD">
        <w:trPr>
          <w:trHeight w:val="419"/>
          <w:tblHeader/>
        </w:trPr>
        <w:tc>
          <w:tcPr>
            <w:tcW w:w="6082" w:type="dxa"/>
            <w:vMerge w:val="restart"/>
            <w:vAlign w:val="center"/>
          </w:tcPr>
          <w:p w14:paraId="25AE3A80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415" w:type="dxa"/>
            <w:gridSpan w:val="2"/>
          </w:tcPr>
          <w:p w14:paraId="7354AE29" w14:textId="1C22C118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F82120" w:rsidRPr="005D5B08" w14:paraId="2CD5CE3C" w14:textId="12AA4AD7" w:rsidTr="00F82120">
        <w:trPr>
          <w:trHeight w:val="419"/>
          <w:tblHeader/>
        </w:trPr>
        <w:tc>
          <w:tcPr>
            <w:tcW w:w="6082" w:type="dxa"/>
            <w:vMerge/>
          </w:tcPr>
          <w:p w14:paraId="50B7751F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21720EA" w14:textId="77777777" w:rsidR="00F82120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  <w:p w14:paraId="3B48334A" w14:textId="5C56841A" w:rsidR="00F82120" w:rsidRPr="005D5B08" w:rsidRDefault="00F82120" w:rsidP="00710CB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(ระดับความพึงพอใจ)</w:t>
            </w:r>
          </w:p>
        </w:tc>
        <w:tc>
          <w:tcPr>
            <w:tcW w:w="1255" w:type="dxa"/>
          </w:tcPr>
          <w:p w14:paraId="2A05DBF8" w14:textId="345E47AA" w:rsidR="00F82120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Std. Deviation</w:t>
            </w:r>
          </w:p>
        </w:tc>
      </w:tr>
      <w:tr w:rsidR="00F82120" w:rsidRPr="005D5B08" w14:paraId="4D1983FC" w14:textId="3DD485F8" w:rsidTr="00F82120">
        <w:tc>
          <w:tcPr>
            <w:tcW w:w="6082" w:type="dxa"/>
          </w:tcPr>
          <w:p w14:paraId="215591C4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1. การจัดหา บำรุงรักษาและการให้บริการทรัพยากรในห้องสมุด (</w:t>
            </w:r>
            <w:r w:rsidRPr="005D5B08">
              <w:rPr>
                <w:rFonts w:ascii="TH Niramit AS" w:hAnsi="TH Niramit AS" w:cs="TH Niramit AS"/>
                <w:sz w:val="32"/>
                <w:szCs w:val="32"/>
              </w:rPr>
              <w:t>digital library</w:t>
            </w: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2160" w:type="dxa"/>
          </w:tcPr>
          <w:p w14:paraId="676FF5C4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1D2462DF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52DEBDBD" w14:textId="17F1CE72" w:rsidTr="00F82120">
        <w:tc>
          <w:tcPr>
            <w:tcW w:w="6082" w:type="dxa"/>
          </w:tcPr>
          <w:p w14:paraId="66E9289F" w14:textId="77777777" w:rsidR="00F82120" w:rsidRPr="005D5B08" w:rsidRDefault="00F82120" w:rsidP="00D95400">
            <w:pPr>
              <w:pStyle w:val="ListParagraph"/>
              <w:numPr>
                <w:ilvl w:val="1"/>
                <w:numId w:val="12"/>
              </w:num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ind w:left="708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ความเพียงพอของหนังสือทางด้านเศรษฐศาสตร์ และ</w:t>
            </w:r>
            <w:r w:rsidRPr="005D5B08">
              <w:rPr>
                <w:rFonts w:ascii="TH Niramit AS" w:hAnsi="TH Niramit AS" w:cs="TH Niramit AS"/>
                <w:sz w:val="32"/>
                <w:szCs w:val="32"/>
              </w:rPr>
              <w:t xml:space="preserve">Journal </w:t>
            </w: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ด้านเศรษฐศาสตร์</w:t>
            </w:r>
          </w:p>
        </w:tc>
        <w:tc>
          <w:tcPr>
            <w:tcW w:w="2160" w:type="dxa"/>
          </w:tcPr>
          <w:p w14:paraId="6C7D51CC" w14:textId="77777777" w:rsidR="00F82120" w:rsidRPr="005D5B08" w:rsidRDefault="00F82120" w:rsidP="00F82120">
            <w:pPr>
              <w:pStyle w:val="ListParagraph"/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ind w:left="708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32899F31" w14:textId="77777777" w:rsidR="00F82120" w:rsidRPr="005D5B08" w:rsidRDefault="00F82120" w:rsidP="00F82120">
            <w:pPr>
              <w:pStyle w:val="ListParagraph"/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ind w:left="708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6B6FD264" w14:textId="64ACE1FB" w:rsidTr="00F82120">
        <w:tc>
          <w:tcPr>
            <w:tcW w:w="6082" w:type="dxa"/>
          </w:tcPr>
          <w:p w14:paraId="4621D978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1.2 ความทันสมัยของหนังสือและ</w:t>
            </w:r>
            <w:r w:rsidRPr="005D5B08">
              <w:rPr>
                <w:rFonts w:ascii="TH Niramit AS" w:hAnsi="TH Niramit AS" w:cs="TH Niramit AS"/>
                <w:sz w:val="32"/>
                <w:szCs w:val="32"/>
              </w:rPr>
              <w:t xml:space="preserve">Journal </w:t>
            </w: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ด้านเศรษฐศาสตร์</w:t>
            </w:r>
          </w:p>
        </w:tc>
        <w:tc>
          <w:tcPr>
            <w:tcW w:w="2160" w:type="dxa"/>
          </w:tcPr>
          <w:p w14:paraId="11634D7D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57664973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51661716" w14:textId="0A1CB6DE" w:rsidTr="00F82120">
        <w:tc>
          <w:tcPr>
            <w:tcW w:w="6082" w:type="dxa"/>
          </w:tcPr>
          <w:p w14:paraId="3BE745EE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1.3 ความเหมาะสมของพื้นที่การให้บริการ</w:t>
            </w:r>
          </w:p>
        </w:tc>
        <w:tc>
          <w:tcPr>
            <w:tcW w:w="2160" w:type="dxa"/>
          </w:tcPr>
          <w:p w14:paraId="0AA716AA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0AA02051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2EDADB97" w14:textId="3C0489B6" w:rsidTr="00F82120">
        <w:tc>
          <w:tcPr>
            <w:tcW w:w="6082" w:type="dxa"/>
          </w:tcPr>
          <w:p w14:paraId="54909789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1.4 ความสะดวกในการเข้าใช้พื้นที่</w:t>
            </w:r>
          </w:p>
        </w:tc>
        <w:tc>
          <w:tcPr>
            <w:tcW w:w="2160" w:type="dxa"/>
          </w:tcPr>
          <w:p w14:paraId="46B6FB75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1523CD22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51A408E6" w14:textId="198145CE" w:rsidTr="00F82120">
        <w:tc>
          <w:tcPr>
            <w:tcW w:w="6082" w:type="dxa"/>
          </w:tcPr>
          <w:p w14:paraId="1D26F95D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1.5 การให้บริการแนะนำของเจ้าหน้าที่</w:t>
            </w:r>
          </w:p>
        </w:tc>
        <w:tc>
          <w:tcPr>
            <w:tcW w:w="2160" w:type="dxa"/>
          </w:tcPr>
          <w:p w14:paraId="5ACC0194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0F5FA902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536D639C" w14:textId="63E37BE7" w:rsidTr="00F82120">
        <w:tc>
          <w:tcPr>
            <w:tcW w:w="6082" w:type="dxa"/>
          </w:tcPr>
          <w:p w14:paraId="1CF650EC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1.6 การบริการในด้านการค้นคว้าทางเครือข่ายอินเตอร์เน็ต</w:t>
            </w:r>
          </w:p>
        </w:tc>
        <w:tc>
          <w:tcPr>
            <w:tcW w:w="2160" w:type="dxa"/>
          </w:tcPr>
          <w:p w14:paraId="50A056AB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29154661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2693279F" w14:textId="77777777" w:rsidR="00F323E2" w:rsidRPr="005D5B08" w:rsidRDefault="00F323E2" w:rsidP="00F323E2">
      <w:pPr>
        <w:tabs>
          <w:tab w:val="left" w:pos="851"/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sz w:val="10"/>
          <w:szCs w:val="10"/>
        </w:rPr>
      </w:pPr>
    </w:p>
    <w:p w14:paraId="7663D154" w14:textId="77777777" w:rsidR="00F323E2" w:rsidRPr="005D5B08" w:rsidRDefault="00F323E2" w:rsidP="00F323E2">
      <w:pPr>
        <w:tabs>
          <w:tab w:val="left" w:pos="851"/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sz w:val="10"/>
          <w:szCs w:val="10"/>
        </w:rPr>
      </w:pPr>
    </w:p>
    <w:p w14:paraId="5A42C035" w14:textId="77777777" w:rsidR="00F82120" w:rsidRPr="005D5B08" w:rsidRDefault="00F82120" w:rsidP="00F323E2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before="240" w:after="0" w:line="240" w:lineRule="auto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14:paraId="2F95C965" w14:textId="1FF02185" w:rsidR="00F323E2" w:rsidRPr="005D5B08" w:rsidRDefault="00F323E2" w:rsidP="00F323E2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before="240" w:after="0" w:line="240" w:lineRule="auto"/>
        <w:rPr>
          <w:rFonts w:ascii="TH Niramit AS" w:hAnsi="TH Niramit AS" w:cs="TH Niramit AS"/>
          <w:b/>
          <w:bCs/>
          <w:sz w:val="36"/>
          <w:szCs w:val="36"/>
          <w:u w:val="single"/>
        </w:rPr>
      </w:pPr>
      <w:r w:rsidRPr="005D5B08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การจัดสภาพแวดล้อมทางกายภาพ สภาพแวดล้อมทางสังคม และสภาพแวดล้อมทางจิตวิทยาที่ช่วยส่งเสริมการเรียนรู้ศักยภาพ คุณภาพชีวิต สุขภาพและความปลอดภัยของผู้เรียน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935"/>
        <w:gridCol w:w="2160"/>
        <w:gridCol w:w="1255"/>
      </w:tblGrid>
      <w:tr w:rsidR="00F82120" w:rsidRPr="005D5B08" w14:paraId="350F0CC6" w14:textId="1BB090B1" w:rsidTr="00436BAD">
        <w:trPr>
          <w:trHeight w:val="419"/>
          <w:tblHeader/>
        </w:trPr>
        <w:tc>
          <w:tcPr>
            <w:tcW w:w="5935" w:type="dxa"/>
            <w:vMerge w:val="restart"/>
            <w:vAlign w:val="center"/>
          </w:tcPr>
          <w:p w14:paraId="205BF3BF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415" w:type="dxa"/>
            <w:gridSpan w:val="2"/>
          </w:tcPr>
          <w:p w14:paraId="5FAB8EDF" w14:textId="4B03AEE0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F82120" w:rsidRPr="005D5B08" w14:paraId="7DCECC0B" w14:textId="5394E02B" w:rsidTr="00F82120">
        <w:trPr>
          <w:trHeight w:val="419"/>
          <w:tblHeader/>
        </w:trPr>
        <w:tc>
          <w:tcPr>
            <w:tcW w:w="5935" w:type="dxa"/>
            <w:vMerge/>
          </w:tcPr>
          <w:p w14:paraId="1D69DDF4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150969E6" w14:textId="77777777" w:rsidR="00F82120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  <w:p w14:paraId="50CAEF64" w14:textId="25305B1F" w:rsidR="00F82120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(ระดับความพึงพอใจ)</w:t>
            </w:r>
          </w:p>
        </w:tc>
        <w:tc>
          <w:tcPr>
            <w:tcW w:w="1255" w:type="dxa"/>
          </w:tcPr>
          <w:p w14:paraId="1168C5B0" w14:textId="0D5B69C5" w:rsidR="00F82120" w:rsidRPr="005D5B08" w:rsidRDefault="00F82120" w:rsidP="00F82120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Std. Deviation</w:t>
            </w:r>
          </w:p>
        </w:tc>
      </w:tr>
      <w:tr w:rsidR="00F82120" w:rsidRPr="005D5B08" w14:paraId="0FDAE528" w14:textId="7B74B246" w:rsidTr="00F82120">
        <w:tc>
          <w:tcPr>
            <w:tcW w:w="5935" w:type="dxa"/>
          </w:tcPr>
          <w:p w14:paraId="0176B923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1. ความเหมาะสมทางกายภาพของคณะ เช่น พื้นที่มีแสงสว่างอย่างเหมาะสม ปราศจากเสียงรบกวน อากาศถ่ายเทอย่างสะดวก เป็นต้น</w:t>
            </w:r>
          </w:p>
        </w:tc>
        <w:tc>
          <w:tcPr>
            <w:tcW w:w="2160" w:type="dxa"/>
          </w:tcPr>
          <w:p w14:paraId="2C883C95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46E81041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4C7AB8AB" w14:textId="4FC46BF3" w:rsidTr="00F82120">
        <w:tc>
          <w:tcPr>
            <w:tcW w:w="5935" w:type="dxa"/>
          </w:tcPr>
          <w:p w14:paraId="5B95F510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2. ความเพียงพอและเหมาะสมของการจัดพื้นที่ใต้ตึกอาคารสำหรับทำกิจกรรม </w:t>
            </w:r>
          </w:p>
        </w:tc>
        <w:tc>
          <w:tcPr>
            <w:tcW w:w="2160" w:type="dxa"/>
          </w:tcPr>
          <w:p w14:paraId="7D1305F9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3D6E170E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23EC9D12" w14:textId="43773C64" w:rsidTr="00F82120">
        <w:tc>
          <w:tcPr>
            <w:tcW w:w="5935" w:type="dxa"/>
          </w:tcPr>
          <w:p w14:paraId="1B0B4C0B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3. ความเพียงพอและเหมาะสมของการจัดพื้นที่ห้องประชุม</w:t>
            </w:r>
          </w:p>
        </w:tc>
        <w:tc>
          <w:tcPr>
            <w:tcW w:w="2160" w:type="dxa"/>
          </w:tcPr>
          <w:p w14:paraId="6BA887CD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5054AD08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0114DF22" w14:textId="5B7EEA8A" w:rsidTr="00F82120">
        <w:tc>
          <w:tcPr>
            <w:tcW w:w="5935" w:type="dxa"/>
          </w:tcPr>
          <w:p w14:paraId="47527F29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4. ความเพียงพอและเหมาะสมของการจัดพื้นที่ห้องเรียน</w:t>
            </w:r>
          </w:p>
        </w:tc>
        <w:tc>
          <w:tcPr>
            <w:tcW w:w="2160" w:type="dxa"/>
          </w:tcPr>
          <w:p w14:paraId="226CC026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2EF899C8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065E2086" w14:textId="12306BD8" w:rsidTr="00F82120">
        <w:tc>
          <w:tcPr>
            <w:tcW w:w="5935" w:type="dxa"/>
          </w:tcPr>
          <w:p w14:paraId="18C0C46A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5. ความเพียงพอและเหมาะสมของการรจัดพื้นที่จอดรถ และมีป้ายสัญลักษณ์การใช้ประโยชน์พื้นที่จอดรถ</w:t>
            </w:r>
          </w:p>
        </w:tc>
        <w:tc>
          <w:tcPr>
            <w:tcW w:w="2160" w:type="dxa"/>
          </w:tcPr>
          <w:p w14:paraId="3D34A956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66A5FD4E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17B0F53E" w14:textId="08F39040" w:rsidTr="00F82120">
        <w:tc>
          <w:tcPr>
            <w:tcW w:w="5935" w:type="dxa"/>
          </w:tcPr>
          <w:p w14:paraId="64125F03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6. การจัดสภาพแวดล้อมและความปลอดภัยของอาคาร เช่น มีการจัดกิจกรรมฝึกอบรมเตรียมความพร้อมในการป้องกันและระงับอัคคีภัย แผ่นดินไหว </w:t>
            </w:r>
            <w:r w:rsidRPr="005D5B08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โครงสร้างอาคารมีความแข็งแรงคงทน ความปลอดภัยจากสารเคมีต่าง ๆ เป็นต้น</w:t>
            </w:r>
          </w:p>
        </w:tc>
        <w:tc>
          <w:tcPr>
            <w:tcW w:w="2160" w:type="dxa"/>
          </w:tcPr>
          <w:p w14:paraId="4C16AB7B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02F1A4D8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5DC6B122" w14:textId="0B4DB1C9" w:rsidTr="00F82120">
        <w:tc>
          <w:tcPr>
            <w:tcW w:w="5935" w:type="dxa"/>
          </w:tcPr>
          <w:p w14:paraId="7ABD0849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7. ความเพียงพอและเหมาะสมของห้องน้ำ</w:t>
            </w:r>
          </w:p>
        </w:tc>
        <w:tc>
          <w:tcPr>
            <w:tcW w:w="2160" w:type="dxa"/>
          </w:tcPr>
          <w:p w14:paraId="2A1C6723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3EAA3228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530D5DF8" w14:textId="2252F39A" w:rsidTr="00F82120">
        <w:tc>
          <w:tcPr>
            <w:tcW w:w="5935" w:type="dxa"/>
          </w:tcPr>
          <w:p w14:paraId="2A8660AF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8. มีบริเวณสถานที่พักผ่อนหย่อนใจ </w:t>
            </w:r>
            <w:r w:rsidRPr="005D5B08">
              <w:rPr>
                <w:rFonts w:ascii="TH Niramit AS" w:hAnsi="TH Niramit AS" w:cs="TH Niramit AS"/>
                <w:noProof/>
                <w:sz w:val="32"/>
                <w:szCs w:val="32"/>
                <w:cs/>
              </w:rPr>
              <w:t>มีความรื่นรมย์</w:t>
            </w:r>
          </w:p>
        </w:tc>
        <w:tc>
          <w:tcPr>
            <w:tcW w:w="2160" w:type="dxa"/>
          </w:tcPr>
          <w:p w14:paraId="7EBFB13B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635825A6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30F12989" w14:textId="47A92ED1" w:rsidTr="00F82120">
        <w:tc>
          <w:tcPr>
            <w:tcW w:w="5935" w:type="dxa"/>
          </w:tcPr>
          <w:p w14:paraId="42DAE330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9. การใช้พลังงานแสงอาทิตย์ทดแทนพลังงานไฟฟ้า</w:t>
            </w:r>
          </w:p>
        </w:tc>
        <w:tc>
          <w:tcPr>
            <w:tcW w:w="2160" w:type="dxa"/>
          </w:tcPr>
          <w:p w14:paraId="4B5DD9D1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4075D5C7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F82120" w:rsidRPr="005D5B08" w14:paraId="1C71E351" w14:textId="03970292" w:rsidTr="00F82120">
        <w:tc>
          <w:tcPr>
            <w:tcW w:w="5935" w:type="dxa"/>
          </w:tcPr>
          <w:p w14:paraId="2ED33C0C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D5B08">
              <w:rPr>
                <w:rFonts w:ascii="TH Niramit AS" w:hAnsi="TH Niramit AS" w:cs="TH Niramit AS"/>
                <w:sz w:val="32"/>
                <w:szCs w:val="32"/>
                <w:cs/>
              </w:rPr>
              <w:t>10.  การมีส่วนร่วมในการดำเนินงานสำนักงานสีเขียวของคณะ เช่น การแยกขยะ การใช้ไฟฟ้าและน้ำอย่างประหยัด การใช้แก้วส่วนตัวเพื่อลดการใช้พลาสติก เป็นต้น</w:t>
            </w:r>
          </w:p>
        </w:tc>
        <w:tc>
          <w:tcPr>
            <w:tcW w:w="2160" w:type="dxa"/>
          </w:tcPr>
          <w:p w14:paraId="67CF361A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255" w:type="dxa"/>
          </w:tcPr>
          <w:p w14:paraId="534A5542" w14:textId="77777777" w:rsidR="00F82120" w:rsidRPr="005D5B08" w:rsidRDefault="00F82120" w:rsidP="00436BAD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2C99332F" w14:textId="228D5E3E" w:rsidR="005F4344" w:rsidRPr="005D5B08" w:rsidRDefault="005F4344" w:rsidP="005F4344">
      <w:pPr>
        <w:spacing w:after="0" w:line="240" w:lineRule="auto"/>
        <w:ind w:firstLine="851"/>
        <w:jc w:val="right"/>
        <w:rPr>
          <w:rFonts w:ascii="TH Niramit AS" w:hAnsi="TH Niramit AS" w:cs="TH Niramit AS"/>
          <w:sz w:val="32"/>
          <w:szCs w:val="32"/>
        </w:rPr>
      </w:pPr>
    </w:p>
    <w:sectPr w:rsidR="005F4344" w:rsidRPr="005D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arabu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F3CBF"/>
    <w:multiLevelType w:val="hybridMultilevel"/>
    <w:tmpl w:val="48BCCDDE"/>
    <w:lvl w:ilvl="0" w:tplc="91D631BC">
      <w:start w:val="1"/>
      <w:numFmt w:val="bullet"/>
      <w:lvlText w:val="-"/>
      <w:lvlJc w:val="left"/>
      <w:pPr>
        <w:ind w:left="18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5EEB"/>
    <w:multiLevelType w:val="hybridMultilevel"/>
    <w:tmpl w:val="A88A39F0"/>
    <w:lvl w:ilvl="0" w:tplc="B8A06A7A">
      <w:start w:val="1"/>
      <w:numFmt w:val="decimal"/>
      <w:lvlText w:val="(%1)"/>
      <w:lvlJc w:val="left"/>
      <w:pPr>
        <w:ind w:left="1801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1" w:hanging="360"/>
      </w:pPr>
    </w:lvl>
    <w:lvl w:ilvl="4" w:tplc="04090019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1" w:hanging="360"/>
      </w:pPr>
    </w:lvl>
    <w:lvl w:ilvl="7" w:tplc="04090019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3" w15:restartNumberingAfterBreak="0">
    <w:nsid w:val="14D27D61"/>
    <w:multiLevelType w:val="multilevel"/>
    <w:tmpl w:val="8A64C5F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0E7E65"/>
    <w:multiLevelType w:val="hybridMultilevel"/>
    <w:tmpl w:val="3B44FDE0"/>
    <w:lvl w:ilvl="0" w:tplc="4214828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A55C8"/>
    <w:multiLevelType w:val="hybridMultilevel"/>
    <w:tmpl w:val="2654B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6F81"/>
    <w:multiLevelType w:val="hybridMultilevel"/>
    <w:tmpl w:val="E4FA07C6"/>
    <w:lvl w:ilvl="0" w:tplc="91D631B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5DE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6854028"/>
    <w:multiLevelType w:val="multilevel"/>
    <w:tmpl w:val="040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AD211CB"/>
    <w:multiLevelType w:val="hybridMultilevel"/>
    <w:tmpl w:val="BCC08670"/>
    <w:lvl w:ilvl="0" w:tplc="8410F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280C58"/>
    <w:multiLevelType w:val="multilevel"/>
    <w:tmpl w:val="51301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881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5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8" w:hanging="1800"/>
      </w:pPr>
      <w:rPr>
        <w:rFonts w:hint="default"/>
      </w:rPr>
    </w:lvl>
  </w:abstractNum>
  <w:abstractNum w:abstractNumId="11" w15:restartNumberingAfterBreak="0">
    <w:nsid w:val="6B3D4BD7"/>
    <w:multiLevelType w:val="hybridMultilevel"/>
    <w:tmpl w:val="816A28D0"/>
    <w:lvl w:ilvl="0" w:tplc="524EDDC4"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A2A1F"/>
    <w:multiLevelType w:val="hybridMultilevel"/>
    <w:tmpl w:val="210E73CA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BFEF66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4187BA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7BC6F136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CA533B"/>
    <w:multiLevelType w:val="hybridMultilevel"/>
    <w:tmpl w:val="BCAA761C"/>
    <w:lvl w:ilvl="0" w:tplc="B5BA3EB0">
      <w:start w:val="1"/>
      <w:numFmt w:val="decimal"/>
      <w:lvlText w:val="(%1)"/>
      <w:lvlJc w:val="left"/>
      <w:pPr>
        <w:ind w:left="1211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F6294F"/>
    <w:multiLevelType w:val="multilevel"/>
    <w:tmpl w:val="CAA840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84" w:hanging="1800"/>
      </w:pPr>
      <w:rPr>
        <w:rFonts w:hint="default"/>
      </w:rPr>
    </w:lvl>
  </w:abstractNum>
  <w:num w:numId="1" w16cid:durableId="1195272284">
    <w:abstractNumId w:val="12"/>
  </w:num>
  <w:num w:numId="2" w16cid:durableId="1249968650">
    <w:abstractNumId w:val="0"/>
  </w:num>
  <w:num w:numId="3" w16cid:durableId="1217859080">
    <w:abstractNumId w:val="8"/>
  </w:num>
  <w:num w:numId="4" w16cid:durableId="1793741363">
    <w:abstractNumId w:val="2"/>
  </w:num>
  <w:num w:numId="5" w16cid:durableId="2099595494">
    <w:abstractNumId w:val="4"/>
  </w:num>
  <w:num w:numId="6" w16cid:durableId="1201363098">
    <w:abstractNumId w:val="1"/>
  </w:num>
  <w:num w:numId="7" w16cid:durableId="1893538409">
    <w:abstractNumId w:val="3"/>
  </w:num>
  <w:num w:numId="8" w16cid:durableId="1761486877">
    <w:abstractNumId w:val="10"/>
  </w:num>
  <w:num w:numId="9" w16cid:durableId="1719165675">
    <w:abstractNumId w:val="7"/>
  </w:num>
  <w:num w:numId="10" w16cid:durableId="55401663">
    <w:abstractNumId w:val="9"/>
  </w:num>
  <w:num w:numId="11" w16cid:durableId="1603026720">
    <w:abstractNumId w:val="13"/>
  </w:num>
  <w:num w:numId="12" w16cid:durableId="581182908">
    <w:abstractNumId w:val="14"/>
  </w:num>
  <w:num w:numId="13" w16cid:durableId="1373655022">
    <w:abstractNumId w:val="11"/>
  </w:num>
  <w:num w:numId="14" w16cid:durableId="754978717">
    <w:abstractNumId w:val="5"/>
  </w:num>
  <w:num w:numId="15" w16cid:durableId="28268873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344"/>
    <w:rsid w:val="00020A4C"/>
    <w:rsid w:val="000B1999"/>
    <w:rsid w:val="000B5D37"/>
    <w:rsid w:val="000C4F7D"/>
    <w:rsid w:val="000E315A"/>
    <w:rsid w:val="000F2344"/>
    <w:rsid w:val="00114742"/>
    <w:rsid w:val="001921C0"/>
    <w:rsid w:val="001A0C3F"/>
    <w:rsid w:val="00221633"/>
    <w:rsid w:val="003072FE"/>
    <w:rsid w:val="003118FD"/>
    <w:rsid w:val="00314896"/>
    <w:rsid w:val="00325D28"/>
    <w:rsid w:val="0033096A"/>
    <w:rsid w:val="00355AE9"/>
    <w:rsid w:val="003818F0"/>
    <w:rsid w:val="00382CC9"/>
    <w:rsid w:val="003B2727"/>
    <w:rsid w:val="003F6DAA"/>
    <w:rsid w:val="004234A9"/>
    <w:rsid w:val="00436BAD"/>
    <w:rsid w:val="004912D1"/>
    <w:rsid w:val="004A0CFF"/>
    <w:rsid w:val="004A4C75"/>
    <w:rsid w:val="004A5181"/>
    <w:rsid w:val="004B64DA"/>
    <w:rsid w:val="004C7E5E"/>
    <w:rsid w:val="005B157F"/>
    <w:rsid w:val="005D5B08"/>
    <w:rsid w:val="005E7C27"/>
    <w:rsid w:val="005F3570"/>
    <w:rsid w:val="005F4344"/>
    <w:rsid w:val="00602424"/>
    <w:rsid w:val="00644D40"/>
    <w:rsid w:val="00667DDC"/>
    <w:rsid w:val="006774CE"/>
    <w:rsid w:val="006F5BE7"/>
    <w:rsid w:val="007037D3"/>
    <w:rsid w:val="00710CBC"/>
    <w:rsid w:val="0072189B"/>
    <w:rsid w:val="00721AD4"/>
    <w:rsid w:val="00752C7B"/>
    <w:rsid w:val="007A5936"/>
    <w:rsid w:val="007B0CFA"/>
    <w:rsid w:val="007F495E"/>
    <w:rsid w:val="007F775D"/>
    <w:rsid w:val="008236E8"/>
    <w:rsid w:val="0083797C"/>
    <w:rsid w:val="00856F01"/>
    <w:rsid w:val="009018C8"/>
    <w:rsid w:val="0090598A"/>
    <w:rsid w:val="00916669"/>
    <w:rsid w:val="009616B7"/>
    <w:rsid w:val="009809DC"/>
    <w:rsid w:val="009D748D"/>
    <w:rsid w:val="00A04FCF"/>
    <w:rsid w:val="00A1074A"/>
    <w:rsid w:val="00A75F83"/>
    <w:rsid w:val="00AA221C"/>
    <w:rsid w:val="00AE5F56"/>
    <w:rsid w:val="00B12225"/>
    <w:rsid w:val="00B35F5D"/>
    <w:rsid w:val="00B73A45"/>
    <w:rsid w:val="00B85160"/>
    <w:rsid w:val="00BE1F99"/>
    <w:rsid w:val="00C42424"/>
    <w:rsid w:val="00D3102C"/>
    <w:rsid w:val="00D43A29"/>
    <w:rsid w:val="00D95400"/>
    <w:rsid w:val="00DC2124"/>
    <w:rsid w:val="00DF098F"/>
    <w:rsid w:val="00E20C6A"/>
    <w:rsid w:val="00E50177"/>
    <w:rsid w:val="00E66A71"/>
    <w:rsid w:val="00EA4A44"/>
    <w:rsid w:val="00F323E2"/>
    <w:rsid w:val="00F50826"/>
    <w:rsid w:val="00F75061"/>
    <w:rsid w:val="00F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74DE"/>
  <w15:docId w15:val="{0427380F-7436-486D-B893-E8EE41ED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44"/>
  </w:style>
  <w:style w:type="paragraph" w:styleId="Heading1">
    <w:name w:val="heading 1"/>
    <w:basedOn w:val="Normal"/>
    <w:next w:val="Normal"/>
    <w:link w:val="Heading1Char"/>
    <w:uiPriority w:val="9"/>
    <w:qFormat/>
    <w:rsid w:val="005F4344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2"/>
    <w:qFormat/>
    <w:rsid w:val="005F4344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1"/>
    <w:qFormat/>
    <w:rsid w:val="005F4344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F43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F43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qFormat/>
    <w:rsid w:val="005F4344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1"/>
    <w:qFormat/>
    <w:rsid w:val="005F4344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 w:bidi="ar-SA"/>
    </w:rPr>
  </w:style>
  <w:style w:type="paragraph" w:styleId="Heading8">
    <w:name w:val="heading 8"/>
    <w:basedOn w:val="Normal"/>
    <w:next w:val="Normal"/>
    <w:link w:val="Heading8Char1"/>
    <w:qFormat/>
    <w:rsid w:val="005F4344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  <w:lang w:bidi="ar-SA"/>
    </w:rPr>
  </w:style>
  <w:style w:type="paragraph" w:styleId="Heading9">
    <w:name w:val="heading 9"/>
    <w:basedOn w:val="Normal"/>
    <w:next w:val="Normal"/>
    <w:link w:val="Heading9Char1"/>
    <w:qFormat/>
    <w:rsid w:val="005F4344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344"/>
    <w:rPr>
      <w:rFonts w:ascii="TH Niramit AS" w:hAnsi="TH Niramit AS" w:cs="TH Niramit AS"/>
      <w:b/>
      <w:bCs/>
      <w:sz w:val="32"/>
      <w:szCs w:val="32"/>
    </w:rPr>
  </w:style>
  <w:style w:type="character" w:customStyle="1" w:styleId="Heading2Char">
    <w:name w:val="Heading 2 Char"/>
    <w:basedOn w:val="DefaultParagraphFont"/>
    <w:rsid w:val="005F434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semiHidden/>
    <w:rsid w:val="005F4344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rsid w:val="005F434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F434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semiHidden/>
    <w:rsid w:val="005F434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rsid w:val="005F434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semiHidden/>
    <w:rsid w:val="005F434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rsid w:val="005F43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F4344"/>
    <w:pPr>
      <w:ind w:left="720"/>
      <w:contextualSpacing/>
    </w:pPr>
  </w:style>
  <w:style w:type="table" w:styleId="TableGrid">
    <w:name w:val="Table Grid"/>
    <w:basedOn w:val="TableNormal"/>
    <w:uiPriority w:val="39"/>
    <w:rsid w:val="005F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34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4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5F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344"/>
  </w:style>
  <w:style w:type="paragraph" w:styleId="Footer">
    <w:name w:val="footer"/>
    <w:basedOn w:val="Normal"/>
    <w:link w:val="FooterChar"/>
    <w:uiPriority w:val="99"/>
    <w:unhideWhenUsed/>
    <w:rsid w:val="005F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344"/>
  </w:style>
  <w:style w:type="paragraph" w:styleId="Title">
    <w:name w:val="Title"/>
    <w:basedOn w:val="Normal"/>
    <w:link w:val="TitleChar"/>
    <w:qFormat/>
    <w:rsid w:val="005F4344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5F4344"/>
    <w:rPr>
      <w:rFonts w:ascii="Browallia New" w:eastAsia="Cordia New" w:hAnsi="Browallia New" w:cs="Browallia New"/>
      <w:b/>
      <w:bCs/>
      <w:sz w:val="36"/>
      <w:szCs w:val="36"/>
    </w:rPr>
  </w:style>
  <w:style w:type="paragraph" w:styleId="NoSpacing">
    <w:name w:val="No Spacing"/>
    <w:uiPriority w:val="1"/>
    <w:qFormat/>
    <w:rsid w:val="005F4344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5F4344"/>
  </w:style>
  <w:style w:type="character" w:customStyle="1" w:styleId="Heading5Char1">
    <w:name w:val="Heading 5 Char1"/>
    <w:locked/>
    <w:rsid w:val="005F4344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paragraph" w:customStyle="1" w:styleId="1">
    <w:name w:val="รายการย่อหน้า1"/>
    <w:basedOn w:val="Normal"/>
    <w:uiPriority w:val="34"/>
    <w:qFormat/>
    <w:rsid w:val="005F4344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styleId="BodyTextIndent">
    <w:name w:val="Body Text Indent"/>
    <w:basedOn w:val="Normal"/>
    <w:link w:val="BodyTextIndentChar"/>
    <w:rsid w:val="005F4344"/>
    <w:pPr>
      <w:spacing w:after="120" w:line="240" w:lineRule="auto"/>
      <w:ind w:left="283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5F4344"/>
    <w:rPr>
      <w:rFonts w:ascii="Times New Roman" w:eastAsia="MS Mincho" w:hAnsi="Times New Roman" w:cs="Angsana New"/>
      <w:sz w:val="24"/>
      <w:lang w:bidi="ar-SA"/>
    </w:rPr>
  </w:style>
  <w:style w:type="paragraph" w:styleId="NormalWeb">
    <w:name w:val="Normal (Web)"/>
    <w:basedOn w:val="Normal"/>
    <w:unhideWhenUsed/>
    <w:rsid w:val="005F434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ListParagraph3">
    <w:name w:val="List Paragraph3"/>
    <w:basedOn w:val="Normal"/>
    <w:rsid w:val="005F4344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bidi="ar-SA"/>
    </w:rPr>
  </w:style>
  <w:style w:type="character" w:customStyle="1" w:styleId="Heading7Char1">
    <w:name w:val="Heading 7 Char1"/>
    <w:link w:val="Heading7"/>
    <w:locked/>
    <w:rsid w:val="005F4344"/>
    <w:rPr>
      <w:rFonts w:ascii="Times New Roman" w:eastAsia="MS Mincho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link w:val="Heading9"/>
    <w:locked/>
    <w:rsid w:val="005F4344"/>
    <w:rPr>
      <w:rFonts w:ascii="Arial" w:eastAsia="MS Mincho" w:hAnsi="Arial" w:cs="Arial"/>
      <w:szCs w:val="22"/>
      <w:lang w:val="en-AU" w:bidi="ar-SA"/>
    </w:rPr>
  </w:style>
  <w:style w:type="character" w:customStyle="1" w:styleId="FooterChar1">
    <w:name w:val="Footer Char1"/>
    <w:uiPriority w:val="99"/>
    <w:locked/>
    <w:rsid w:val="005F4344"/>
    <w:rPr>
      <w:rFonts w:ascii="Times New Roman" w:hAnsi="Times New Roman" w:cs="Angsana New"/>
      <w:sz w:val="24"/>
      <w:szCs w:val="24"/>
      <w:lang w:val="en-AU" w:bidi="ar-SA"/>
    </w:rPr>
  </w:style>
  <w:style w:type="character" w:styleId="PageNumber">
    <w:name w:val="page number"/>
    <w:rsid w:val="005F4344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5F4344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5F4344"/>
    <w:rPr>
      <w:rFonts w:ascii="Times New Roman" w:hAnsi="Times New Roman" w:cs="Angsana New"/>
      <w:sz w:val="24"/>
      <w:lang w:bidi="ar-SA"/>
    </w:rPr>
  </w:style>
  <w:style w:type="character" w:styleId="Hyperlink">
    <w:name w:val="Hyperlink"/>
    <w:uiPriority w:val="99"/>
    <w:rsid w:val="005F4344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1"/>
    <w:rsid w:val="005F4344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rsid w:val="005F4344"/>
  </w:style>
  <w:style w:type="character" w:styleId="Strong">
    <w:name w:val="Strong"/>
    <w:qFormat/>
    <w:rsid w:val="005F4344"/>
    <w:rPr>
      <w:b/>
      <w:bCs/>
    </w:rPr>
  </w:style>
  <w:style w:type="character" w:customStyle="1" w:styleId="Heading2Char2">
    <w:name w:val="Heading 2 Char2"/>
    <w:link w:val="Heading2"/>
    <w:rsid w:val="005F4344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TitleChar1">
    <w:name w:val="Title Char1"/>
    <w:rsid w:val="005F4344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BodyText2">
    <w:name w:val="Body Text 2"/>
    <w:basedOn w:val="Normal"/>
    <w:link w:val="BodyText2Char1"/>
    <w:rsid w:val="005F4344"/>
    <w:pPr>
      <w:spacing w:after="120" w:line="480" w:lineRule="auto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2Char">
    <w:name w:val="Body Text 2 Char"/>
    <w:basedOn w:val="DefaultParagraphFont"/>
    <w:rsid w:val="005F4344"/>
  </w:style>
  <w:style w:type="paragraph" w:styleId="PlainText">
    <w:name w:val="Plain Text"/>
    <w:basedOn w:val="Normal"/>
    <w:link w:val="PlainTextChar1"/>
    <w:rsid w:val="005F4344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DefaultParagraphFont"/>
    <w:semiHidden/>
    <w:rsid w:val="005F4344"/>
    <w:rPr>
      <w:rFonts w:ascii="Consolas" w:hAnsi="Consolas"/>
      <w:sz w:val="21"/>
      <w:szCs w:val="26"/>
    </w:rPr>
  </w:style>
  <w:style w:type="paragraph" w:styleId="BodyText">
    <w:name w:val="Body Text"/>
    <w:basedOn w:val="Normal"/>
    <w:link w:val="BodyTextChar2"/>
    <w:rsid w:val="005F4344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rsid w:val="005F4344"/>
  </w:style>
  <w:style w:type="paragraph" w:styleId="ListBullet">
    <w:name w:val="List Bullet"/>
    <w:basedOn w:val="Normal"/>
    <w:uiPriority w:val="99"/>
    <w:rsid w:val="005F4344"/>
    <w:pPr>
      <w:numPr>
        <w:numId w:val="2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5F4344"/>
    <w:rPr>
      <w:rFonts w:ascii="Tahoma" w:hAnsi="Tahoma" w:cs="Tahoma" w:hint="default"/>
      <w:sz w:val="20"/>
      <w:szCs w:val="20"/>
    </w:rPr>
  </w:style>
  <w:style w:type="paragraph" w:styleId="Subtitle">
    <w:name w:val="Subtitle"/>
    <w:basedOn w:val="Normal"/>
    <w:next w:val="Normal"/>
    <w:link w:val="SubtitleChar1"/>
    <w:qFormat/>
    <w:rsid w:val="005F4344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rsid w:val="005F4344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qFormat/>
    <w:rsid w:val="005F4344"/>
    <w:rPr>
      <w:b w:val="0"/>
      <w:bCs w:val="0"/>
      <w:i w:val="0"/>
      <w:iCs w:val="0"/>
      <w:color w:val="CC0033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5F43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5F4344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5F43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5F4344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5F4344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5F4344"/>
    <w:rPr>
      <w:sz w:val="20"/>
      <w:szCs w:val="20"/>
    </w:rPr>
  </w:style>
  <w:style w:type="character" w:customStyle="1" w:styleId="longtext1">
    <w:name w:val="long_text1"/>
    <w:rsid w:val="005F4344"/>
    <w:rPr>
      <w:sz w:val="13"/>
      <w:szCs w:val="13"/>
    </w:rPr>
  </w:style>
  <w:style w:type="paragraph" w:styleId="BodyText3">
    <w:name w:val="Body Text 3"/>
    <w:basedOn w:val="Normal"/>
    <w:link w:val="BodyText3Char"/>
    <w:rsid w:val="005F4344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5F4344"/>
    <w:rPr>
      <w:rFonts w:ascii="Times New Roman" w:eastAsia="Times New Roman" w:hAnsi="Times New Roman" w:cs="Angsana New"/>
      <w:sz w:val="16"/>
      <w:szCs w:val="18"/>
    </w:rPr>
  </w:style>
  <w:style w:type="paragraph" w:styleId="BodyTextIndent3">
    <w:name w:val="Body Text Indent 3"/>
    <w:basedOn w:val="Normal"/>
    <w:link w:val="BodyTextIndent3Char"/>
    <w:rsid w:val="005F4344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5F4344"/>
    <w:rPr>
      <w:rFonts w:ascii="Angsana New" w:eastAsia="Cordia New" w:hAnsi="Angsana New" w:cs="Angsana New"/>
      <w:sz w:val="32"/>
      <w:szCs w:val="32"/>
    </w:rPr>
  </w:style>
  <w:style w:type="paragraph" w:customStyle="1" w:styleId="a">
    <w:name w:val="หัวตาราง"/>
    <w:basedOn w:val="Normal"/>
    <w:link w:val="Char"/>
    <w:qFormat/>
    <w:rsid w:val="005F4344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"/>
    <w:rsid w:val="005F4344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0">
    <w:name w:val="ข้อความตารางชิดขวา"/>
    <w:basedOn w:val="Normal"/>
    <w:link w:val="Char0"/>
    <w:qFormat/>
    <w:rsid w:val="005F4344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0"/>
    <w:rsid w:val="005F4344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1">
    <w:name w:val="เนื้อหาไม่มีลำดับบรรยาย"/>
    <w:basedOn w:val="Normal"/>
    <w:rsid w:val="005F4344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2">
    <w:name w:val="เนื้อหาลำดับ"/>
    <w:basedOn w:val="Normal"/>
    <w:link w:val="Char1"/>
    <w:rsid w:val="005F4344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2"/>
    <w:rsid w:val="005F4344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1">
    <w:name w:val="Heading 4 Char1"/>
    <w:rsid w:val="005F4344"/>
    <w:rPr>
      <w:rFonts w:ascii="Tms Rmn" w:hAnsi="Tms Rmn" w:cs="Angsana New"/>
      <w:sz w:val="32"/>
      <w:szCs w:val="32"/>
      <w:lang w:val="en-US" w:eastAsia="en-US" w:bidi="th-TH"/>
    </w:rPr>
  </w:style>
  <w:style w:type="character" w:customStyle="1" w:styleId="Heading1Char1">
    <w:name w:val="Heading 1 Char1"/>
    <w:rsid w:val="005F4344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24">
    <w:name w:val="อักขระ อักขระ24"/>
    <w:rsid w:val="005F4344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Heading3Char1">
    <w:name w:val="Heading 3 Char1"/>
    <w:link w:val="Heading3"/>
    <w:rsid w:val="005F4344"/>
    <w:rPr>
      <w:rFonts w:ascii="Tms Rmn" w:eastAsia="Times New Roman" w:hAnsi="Tms Rmn" w:cs="Angsana New"/>
      <w:sz w:val="32"/>
      <w:szCs w:val="32"/>
    </w:rPr>
  </w:style>
  <w:style w:type="character" w:customStyle="1" w:styleId="22">
    <w:name w:val="อักขระ อักขระ22"/>
    <w:rsid w:val="005F4344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">
    <w:name w:val="อักขระ อักขระ21"/>
    <w:rsid w:val="005F4344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Heading6Char1">
    <w:name w:val="Heading 6 Char1"/>
    <w:link w:val="Heading6"/>
    <w:rsid w:val="005F4344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5F4344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Heading8Char1">
    <w:name w:val="Heading 8 Char1"/>
    <w:link w:val="Heading8"/>
    <w:rsid w:val="005F4344"/>
    <w:rPr>
      <w:rFonts w:ascii="Times New Roman" w:eastAsia="Times New Roman" w:hAnsi="Times New Roman" w:cs="Angsana New"/>
      <w:i/>
      <w:iCs/>
      <w:sz w:val="24"/>
      <w:lang w:bidi="ar-SA"/>
    </w:rPr>
  </w:style>
  <w:style w:type="character" w:customStyle="1" w:styleId="17">
    <w:name w:val="อักขระ อักขระ17"/>
    <w:rsid w:val="005F4344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5F4344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5F4344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BodyTextChar2">
    <w:name w:val="Body Text Char2"/>
    <w:link w:val="BodyText"/>
    <w:rsid w:val="005F4344"/>
    <w:rPr>
      <w:rFonts w:ascii="Times New Roman" w:eastAsia="Times New Roman" w:hAnsi="Times New Roman" w:cs="Angsana New"/>
      <w:sz w:val="24"/>
    </w:rPr>
  </w:style>
  <w:style w:type="character" w:customStyle="1" w:styleId="SubtitleChar1">
    <w:name w:val="Subtitle Char1"/>
    <w:link w:val="Subtitle"/>
    <w:rsid w:val="005F4344"/>
    <w:rPr>
      <w:rFonts w:ascii="Cambria" w:eastAsia="Times New Roman" w:hAnsi="Cambria" w:cs="Angsana New"/>
      <w:sz w:val="24"/>
      <w:szCs w:val="30"/>
    </w:rPr>
  </w:style>
  <w:style w:type="character" w:customStyle="1" w:styleId="9">
    <w:name w:val="อักขระ อักขระ9"/>
    <w:rsid w:val="005F4344"/>
    <w:rPr>
      <w:rFonts w:ascii="Tahoma" w:hAnsi="Tahoma" w:cs="TH SarabunPSK"/>
      <w:sz w:val="16"/>
      <w:lang w:val="en-US" w:eastAsia="en-US" w:bidi="th-TH"/>
    </w:rPr>
  </w:style>
  <w:style w:type="character" w:styleId="CommentReference">
    <w:name w:val="annotation reference"/>
    <w:rsid w:val="005F43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4344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5F4344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5F4344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paragraph" w:customStyle="1" w:styleId="NoSpacing2">
    <w:name w:val="No Spacing2"/>
    <w:link w:val="NoSpacingChar"/>
    <w:qFormat/>
    <w:rsid w:val="005F4344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NoSpacingChar">
    <w:name w:val="No Spacing Char"/>
    <w:link w:val="NoSpacing2"/>
    <w:rsid w:val="005F4344"/>
    <w:rPr>
      <w:rFonts w:ascii="Angsana New" w:eastAsia="MS Mincho" w:hAnsi="Angsana New" w:cs="Angsana New"/>
      <w:sz w:val="32"/>
      <w:szCs w:val="40"/>
    </w:rPr>
  </w:style>
  <w:style w:type="character" w:customStyle="1" w:styleId="CharChar17">
    <w:name w:val="Char Char17"/>
    <w:rsid w:val="005F4344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Normal"/>
    <w:rsid w:val="005F4344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5F4344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3">
    <w:name w:val="ชื่อรายวิชาในตาราง"/>
    <w:basedOn w:val="Normal"/>
    <w:link w:val="Char2"/>
    <w:rsid w:val="005F4344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3"/>
    <w:locked/>
    <w:rsid w:val="005F4344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DefaultParagraphFont"/>
    <w:rsid w:val="005F4344"/>
  </w:style>
  <w:style w:type="paragraph" w:customStyle="1" w:styleId="a4">
    <w:name w:val="คำอธิบายรายวิชา"/>
    <w:basedOn w:val="Normal"/>
    <w:link w:val="a5"/>
    <w:autoRedefine/>
    <w:qFormat/>
    <w:rsid w:val="005F4344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5">
    <w:name w:val="คำอธิบายรายวิชา อักขระ"/>
    <w:link w:val="a4"/>
    <w:rsid w:val="005F4344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PlainTextChar1">
    <w:name w:val="Plain Text Char1"/>
    <w:link w:val="PlainText"/>
    <w:rsid w:val="005F4344"/>
    <w:rPr>
      <w:rFonts w:ascii="Times New Roman" w:eastAsia="Times New Roman" w:hAnsi="Times New Roman" w:cs="CordiaUPC"/>
      <w:sz w:val="20"/>
      <w:szCs w:val="20"/>
    </w:rPr>
  </w:style>
  <w:style w:type="character" w:customStyle="1" w:styleId="BodyTextIndent2Char1">
    <w:name w:val="Body Text Indent 2 Char1"/>
    <w:link w:val="BodyTextIndent2"/>
    <w:rsid w:val="005F4344"/>
    <w:rPr>
      <w:rFonts w:ascii="Cordia New" w:eastAsia="Cordia New" w:hAnsi="Cordia New" w:cs="Cordia New"/>
      <w:sz w:val="32"/>
      <w:szCs w:val="32"/>
    </w:rPr>
  </w:style>
  <w:style w:type="character" w:customStyle="1" w:styleId="BodyText2Char1">
    <w:name w:val="Body Text 2 Char1"/>
    <w:link w:val="BodyText2"/>
    <w:rsid w:val="005F4344"/>
    <w:rPr>
      <w:rFonts w:ascii="Times New Roman" w:eastAsia="MS Mincho" w:hAnsi="Times New Roman" w:cs="Angsana New"/>
      <w:sz w:val="24"/>
      <w:lang w:bidi="ar-SA"/>
    </w:rPr>
  </w:style>
  <w:style w:type="paragraph" w:customStyle="1" w:styleId="10">
    <w:name w:val="ไม่มีการเว้นระยะห่าง1"/>
    <w:qFormat/>
    <w:rsid w:val="005F4344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Normal"/>
    <w:rsid w:val="005F4344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FollowedHyperlink">
    <w:name w:val="FollowedHyperlink"/>
    <w:uiPriority w:val="99"/>
    <w:rsid w:val="005F4344"/>
    <w:rPr>
      <w:color w:val="800080"/>
      <w:u w:val="single"/>
    </w:rPr>
  </w:style>
  <w:style w:type="paragraph" w:customStyle="1" w:styleId="Normal1">
    <w:name w:val="Normal1"/>
    <w:basedOn w:val="Normal"/>
    <w:link w:val="NormalChar"/>
    <w:rsid w:val="005F4344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5F4344"/>
    <w:rPr>
      <w:rFonts w:ascii="Times New Roman" w:eastAsia="Times New Roman" w:hAnsi="Times New Roman" w:cs="AngsanaUPC"/>
    </w:rPr>
  </w:style>
  <w:style w:type="paragraph" w:styleId="DocumentMap">
    <w:name w:val="Document Map"/>
    <w:basedOn w:val="Normal"/>
    <w:link w:val="DocumentMapChar"/>
    <w:rsid w:val="005F4344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5F4344"/>
    <w:rPr>
      <w:rFonts w:ascii="Tahoma" w:eastAsia="Times New Roman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rsid w:val="005F4344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rsid w:val="005F4344"/>
    <w:rPr>
      <w:rFonts w:ascii="TH SarabunPSK" w:eastAsia="Times New Roman" w:hAnsi="TH SarabunPSK" w:cs="Angsana New"/>
      <w:sz w:val="20"/>
      <w:szCs w:val="25"/>
    </w:rPr>
  </w:style>
  <w:style w:type="character" w:styleId="EndnoteReference">
    <w:name w:val="endnote reference"/>
    <w:rsid w:val="005F4344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DefaultParagraphFont"/>
    <w:rsid w:val="005F4344"/>
  </w:style>
  <w:style w:type="paragraph" w:styleId="BlockText">
    <w:name w:val="Block Text"/>
    <w:basedOn w:val="Normal"/>
    <w:rsid w:val="005F4344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Return">
    <w:name w:val="envelope return"/>
    <w:basedOn w:val="Normal"/>
    <w:rsid w:val="005F4344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Address">
    <w:name w:val="envelope address"/>
    <w:basedOn w:val="Normal"/>
    <w:rsid w:val="005F434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5F4344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customStyle="1" w:styleId="DateChar">
    <w:name w:val="Date Char"/>
    <w:basedOn w:val="DefaultParagraphFont"/>
    <w:link w:val="Date"/>
    <w:rsid w:val="005F4344"/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styleId="LineNumber">
    <w:name w:val="line number"/>
    <w:basedOn w:val="DefaultParagraphFont"/>
    <w:rsid w:val="005F4344"/>
  </w:style>
  <w:style w:type="paragraph" w:customStyle="1" w:styleId="style3">
    <w:name w:val="style3"/>
    <w:basedOn w:val="Normal"/>
    <w:rsid w:val="005F43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Normal"/>
    <w:rsid w:val="005F4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DefaultParagraphFont"/>
    <w:rsid w:val="005F4344"/>
  </w:style>
  <w:style w:type="paragraph" w:styleId="FootnoteText">
    <w:name w:val="footnote text"/>
    <w:basedOn w:val="Normal"/>
    <w:link w:val="FootnoteTextChar"/>
    <w:rsid w:val="005F4344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FootnoteTextChar">
    <w:name w:val="Footnote Text Char"/>
    <w:basedOn w:val="DefaultParagraphFont"/>
    <w:link w:val="FootnoteText"/>
    <w:rsid w:val="005F4344"/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shorttext">
    <w:name w:val="short_text"/>
    <w:basedOn w:val="DefaultParagraphFont"/>
    <w:rsid w:val="005F4344"/>
  </w:style>
  <w:style w:type="character" w:customStyle="1" w:styleId="hps">
    <w:name w:val="hps"/>
    <w:basedOn w:val="DefaultParagraphFont"/>
    <w:rsid w:val="005F4344"/>
  </w:style>
  <w:style w:type="paragraph" w:styleId="MacroText">
    <w:name w:val="macro"/>
    <w:link w:val="MacroTextChar"/>
    <w:rsid w:val="005F43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rsid w:val="005F4344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DefaultParagraphFont"/>
    <w:rsid w:val="005F4344"/>
  </w:style>
  <w:style w:type="paragraph" w:customStyle="1" w:styleId="default">
    <w:name w:val="default"/>
    <w:basedOn w:val="Normal"/>
    <w:rsid w:val="005F434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5F4344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5F4344"/>
    <w:rPr>
      <w:rFonts w:ascii="Times New Roman" w:hAnsi="Times New Roman"/>
      <w:sz w:val="28"/>
    </w:rPr>
  </w:style>
  <w:style w:type="paragraph" w:styleId="CommentSubject">
    <w:name w:val="annotation subject"/>
    <w:basedOn w:val="CommentText"/>
    <w:next w:val="CommentText"/>
    <w:link w:val="CommentSubjectChar"/>
    <w:rsid w:val="005F4344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5F4344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6">
    <w:name w:val="一太郎"/>
    <w:rsid w:val="005F4344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5F434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">
    <w:name w:val="รายการย่อหน้า2"/>
    <w:basedOn w:val="Normal"/>
    <w:rsid w:val="005F4344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0">
    <w:name w:val="ไม่มีการเว้นระยะห่าง2"/>
    <w:rsid w:val="005F4344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5F4344"/>
    <w:rPr>
      <w:rFonts w:cs="Times New Roman"/>
    </w:rPr>
  </w:style>
  <w:style w:type="character" w:customStyle="1" w:styleId="st1">
    <w:name w:val="st1"/>
    <w:rsid w:val="005F4344"/>
    <w:rPr>
      <w:rFonts w:cs="Times New Roman"/>
    </w:rPr>
  </w:style>
  <w:style w:type="character" w:customStyle="1" w:styleId="style131">
    <w:name w:val="style131"/>
    <w:rsid w:val="005F4344"/>
    <w:rPr>
      <w:rFonts w:cs="Times New Roman"/>
      <w:sz w:val="24"/>
      <w:szCs w:val="24"/>
    </w:rPr>
  </w:style>
  <w:style w:type="character" w:customStyle="1" w:styleId="toctext">
    <w:name w:val="toctext"/>
    <w:rsid w:val="005F4344"/>
  </w:style>
  <w:style w:type="numbering" w:styleId="111111">
    <w:name w:val="Outline List 2"/>
    <w:basedOn w:val="NoList"/>
    <w:rsid w:val="005F4344"/>
  </w:style>
  <w:style w:type="paragraph" w:customStyle="1" w:styleId="ListParagraph2">
    <w:name w:val="List Paragraph2"/>
    <w:basedOn w:val="Normal"/>
    <w:rsid w:val="005F4344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11">
    <w:name w:val="รายการย่อหน้า11"/>
    <w:basedOn w:val="Normal"/>
    <w:qFormat/>
    <w:rsid w:val="005F4344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a7">
    <w:name w:val="เนื้อเรื่อง"/>
    <w:basedOn w:val="Normal"/>
    <w:rsid w:val="005F4344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DefaultParagraphFont"/>
    <w:rsid w:val="005F4344"/>
  </w:style>
  <w:style w:type="character" w:customStyle="1" w:styleId="topicl2">
    <w:name w:val="topic_l2"/>
    <w:rsid w:val="005F4344"/>
  </w:style>
  <w:style w:type="character" w:customStyle="1" w:styleId="style91">
    <w:name w:val="style91"/>
    <w:basedOn w:val="DefaultParagraphFont"/>
    <w:rsid w:val="005F4344"/>
    <w:rPr>
      <w:rFonts w:ascii="MS Sans Serif" w:hAnsi="MS Sans Serif" w:hint="default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F4344"/>
    <w:rPr>
      <w:vertAlign w:val="superscript"/>
    </w:rPr>
  </w:style>
  <w:style w:type="character" w:customStyle="1" w:styleId="242">
    <w:name w:val="อักขระ อักขระ242"/>
    <w:rsid w:val="005F4344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2">
    <w:name w:val="อักขระ อักขระ222"/>
    <w:rsid w:val="005F4344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2">
    <w:name w:val="อักขระ อักขระ212"/>
    <w:rsid w:val="005F4344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2">
    <w:name w:val="อักขระ อักขระ192"/>
    <w:rsid w:val="005F4344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2">
    <w:name w:val="อักขระ อักขระ172"/>
    <w:rsid w:val="005F4344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2">
    <w:name w:val="อักขระ อักขระ162"/>
    <w:rsid w:val="005F4344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2">
    <w:name w:val="อักขระ อักขระ152"/>
    <w:rsid w:val="005F4344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2">
    <w:name w:val="อักขระ อักขระ92"/>
    <w:rsid w:val="005F4344"/>
    <w:rPr>
      <w:rFonts w:ascii="Tahoma" w:hAnsi="Tahoma" w:cs="TH SarabunPSK"/>
      <w:sz w:val="16"/>
      <w:lang w:val="en-US" w:eastAsia="en-US" w:bidi="th-TH"/>
    </w:rPr>
  </w:style>
  <w:style w:type="character" w:customStyle="1" w:styleId="CharChar92">
    <w:name w:val="Char Char92"/>
    <w:rsid w:val="005F4344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2">
    <w:name w:val="Char Char172"/>
    <w:rsid w:val="005F4344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style1181">
    <w:name w:val="style1181"/>
    <w:rsid w:val="005F4344"/>
    <w:rPr>
      <w:rFonts w:cs="Times New Roman"/>
      <w:color w:val="660066"/>
      <w:sz w:val="48"/>
      <w:szCs w:val="48"/>
    </w:rPr>
  </w:style>
  <w:style w:type="character" w:customStyle="1" w:styleId="241">
    <w:name w:val="อักขระ อักขระ241"/>
    <w:rsid w:val="005F4344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1">
    <w:name w:val="อักขระ อักขระ221"/>
    <w:rsid w:val="005F4344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1">
    <w:name w:val="อักขระ อักขระ211"/>
    <w:rsid w:val="005F4344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1">
    <w:name w:val="อักขระ อักขระ191"/>
    <w:rsid w:val="005F4344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1">
    <w:name w:val="อักขระ อักขระ171"/>
    <w:rsid w:val="005F4344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1">
    <w:name w:val="อักขระ อักขระ161"/>
    <w:rsid w:val="005F4344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1">
    <w:name w:val="อักขระ อักขระ151"/>
    <w:rsid w:val="005F4344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1">
    <w:name w:val="อักขระ อักขระ91"/>
    <w:rsid w:val="005F4344"/>
    <w:rPr>
      <w:rFonts w:ascii="Tahoma" w:hAnsi="Tahoma" w:cs="TH SarabunPSK"/>
      <w:sz w:val="16"/>
      <w:lang w:val="en-US" w:eastAsia="en-US" w:bidi="th-TH"/>
    </w:rPr>
  </w:style>
  <w:style w:type="character" w:customStyle="1" w:styleId="CharChar91">
    <w:name w:val="Char Char91"/>
    <w:rsid w:val="005F4344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1">
    <w:name w:val="Char Char171"/>
    <w:rsid w:val="005F4344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styleId="TOC1">
    <w:name w:val="toc 1"/>
    <w:basedOn w:val="Normal"/>
    <w:next w:val="Normal"/>
    <w:autoRedefine/>
    <w:uiPriority w:val="39"/>
    <w:unhideWhenUsed/>
    <w:rsid w:val="005F4344"/>
    <w:pPr>
      <w:tabs>
        <w:tab w:val="right" w:pos="8299"/>
      </w:tabs>
      <w:spacing w:after="0" w:line="240" w:lineRule="auto"/>
      <w:jc w:val="center"/>
    </w:pPr>
    <w:rPr>
      <w:rFonts w:ascii="TH SarabunPSK" w:eastAsia="Calibri" w:hAnsi="TH SarabunPSK" w:cs="TH SarabunPSK"/>
      <w:b/>
      <w:bCs/>
      <w:caps/>
      <w:noProof/>
      <w:sz w:val="32"/>
      <w:szCs w:val="32"/>
    </w:rPr>
  </w:style>
  <w:style w:type="table" w:customStyle="1" w:styleId="12">
    <w:name w:val="เส้นตาราง1"/>
    <w:basedOn w:val="TableNormal"/>
    <w:next w:val="TableGrid"/>
    <w:uiPriority w:val="59"/>
    <w:rsid w:val="005F4344"/>
    <w:pPr>
      <w:spacing w:after="0" w:line="240" w:lineRule="auto"/>
    </w:pPr>
    <w:rPr>
      <w:rFonts w:ascii="TH SarabunPSK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TableNormal"/>
    <w:next w:val="TableGrid"/>
    <w:uiPriority w:val="59"/>
    <w:rsid w:val="005F434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4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4344"/>
    <w:rPr>
      <w:rFonts w:ascii="Angsana New" w:eastAsia="Times New Roman" w:hAnsi="Angsana New" w:cs="Angsana New"/>
      <w:sz w:val="28"/>
    </w:rPr>
  </w:style>
  <w:style w:type="table" w:customStyle="1" w:styleId="TableGridLight12">
    <w:name w:val="Table Grid Light12"/>
    <w:basedOn w:val="TableNormal"/>
    <w:uiPriority w:val="40"/>
    <w:rsid w:val="005F4344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">
    <w:name w:val="ไม่มีการเว้นระยะห่าง3"/>
    <w:qFormat/>
    <w:rsid w:val="005F4344"/>
    <w:pPr>
      <w:spacing w:after="0" w:line="240" w:lineRule="auto"/>
    </w:pPr>
    <w:rPr>
      <w:rFonts w:ascii="Calibri" w:eastAsia="Calibri" w:hAnsi="Calibri" w:cs="Cordia New"/>
    </w:rPr>
  </w:style>
  <w:style w:type="table" w:customStyle="1" w:styleId="30">
    <w:name w:val="เส้นตาราง3"/>
    <w:basedOn w:val="TableNormal"/>
    <w:next w:val="TableGrid"/>
    <w:uiPriority w:val="59"/>
    <w:rsid w:val="005F4344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5F434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F434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5F434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5F4344"/>
  </w:style>
  <w:style w:type="character" w:styleId="PlaceholderText">
    <w:name w:val="Placeholder Text"/>
    <w:basedOn w:val="DefaultParagraphFont"/>
    <w:uiPriority w:val="99"/>
    <w:semiHidden/>
    <w:rsid w:val="005F4344"/>
    <w:rPr>
      <w:color w:val="808080"/>
    </w:rPr>
  </w:style>
  <w:style w:type="numbering" w:customStyle="1" w:styleId="1111112">
    <w:name w:val="1 / 1.1 / 1.1.12"/>
    <w:basedOn w:val="NoList"/>
    <w:next w:val="111111"/>
    <w:rsid w:val="005F4344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344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rsid w:val="005F4344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F4344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4344"/>
    <w:rPr>
      <w:color w:val="605E5C"/>
      <w:shd w:val="clear" w:color="auto" w:fill="E1DFDD"/>
    </w:rPr>
  </w:style>
  <w:style w:type="table" w:customStyle="1" w:styleId="TableGrid102">
    <w:name w:val="Table Grid102"/>
    <w:basedOn w:val="TableNormal"/>
    <w:next w:val="TableGrid"/>
    <w:uiPriority w:val="39"/>
    <w:rsid w:val="005F434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4344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5F4344"/>
  </w:style>
  <w:style w:type="table" w:customStyle="1" w:styleId="35">
    <w:name w:val="เส้นตาราง35"/>
    <w:basedOn w:val="TableNormal"/>
    <w:next w:val="TableGrid"/>
    <w:uiPriority w:val="59"/>
    <w:rsid w:val="005F4344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5F434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43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F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5F43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30">
    <w:name w:val="Unresolved Mention3"/>
    <w:basedOn w:val="DefaultParagraphFont"/>
    <w:uiPriority w:val="99"/>
    <w:semiHidden/>
    <w:unhideWhenUsed/>
    <w:rsid w:val="005F4344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5F4344"/>
    <w:pPr>
      <w:framePr w:hSpace="180" w:wrap="around" w:vAnchor="text" w:hAnchor="text" w:y="181"/>
      <w:spacing w:after="0" w:line="240" w:lineRule="auto"/>
      <w:jc w:val="center"/>
    </w:pPr>
    <w:rPr>
      <w:rFonts w:ascii="TH SarabunPSK" w:eastAsia="Times New Roman" w:hAnsi="TH SarabunPSK" w:cs="TH SarabunPSK"/>
      <w:sz w:val="28"/>
    </w:rPr>
  </w:style>
  <w:style w:type="character" w:customStyle="1" w:styleId="Style1Char">
    <w:name w:val="Style1 Char"/>
    <w:basedOn w:val="DefaultParagraphFont"/>
    <w:link w:val="Style1"/>
    <w:rsid w:val="005F4344"/>
    <w:rPr>
      <w:rFonts w:ascii="TH SarabunPSK" w:eastAsia="Times New Roman" w:hAnsi="TH SarabunPSK" w:cs="TH SarabunPSK"/>
      <w:sz w:val="28"/>
    </w:rPr>
  </w:style>
  <w:style w:type="table" w:customStyle="1" w:styleId="TableGridLight1">
    <w:name w:val="Table Grid Light1"/>
    <w:basedOn w:val="TableNormal"/>
    <w:uiPriority w:val="40"/>
    <w:rsid w:val="005F43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rp.mju.ac.th/openFile.aspx?id=NjExNDEz&amp;method=inline" TargetMode="External"/><Relationship Id="rId18" Type="http://schemas.openxmlformats.org/officeDocument/2006/relationships/image" Target="media/image2.jpg"/><Relationship Id="rId26" Type="http://schemas.openxmlformats.org/officeDocument/2006/relationships/hyperlink" Target="http://www.act.stu.mju.ac.th/goverment/20111119104835_2011_ActSTU/Doc_25591129094258_851678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rp.mju.ac.th/openFile.aspx?id=MzIyNDEz&amp;method=inline" TargetMode="External"/><Relationship Id="rId34" Type="http://schemas.openxmlformats.org/officeDocument/2006/relationships/hyperlink" Target="https://erp.mju.ac.th/openFile.aspx?id=NjAyOTk1&amp;method=inline" TargetMode="External"/><Relationship Id="rId7" Type="http://schemas.openxmlformats.org/officeDocument/2006/relationships/hyperlink" Target="https://erp.mju.ac.th/openFile.aspx?id=NjExMzgy&amp;method=inline" TargetMode="External"/><Relationship Id="rId12" Type="http://schemas.openxmlformats.org/officeDocument/2006/relationships/hyperlink" Target="https://erp.mju.ac.th/openFile.aspx?id=NjExNDEy&amp;method=inline" TargetMode="External"/><Relationship Id="rId17" Type="http://schemas.openxmlformats.org/officeDocument/2006/relationships/hyperlink" Target="http://www.erp.mju.ac.th/openFile.aspx?id=MzgxMDE3&amp;method=inline" TargetMode="External"/><Relationship Id="rId25" Type="http://schemas.openxmlformats.org/officeDocument/2006/relationships/hyperlink" Target="http://www.act.stu.mju.ac.th/goverment/20111119104835_2011_ActSTU/Doc_25591103114038_542723.pdf" TargetMode="External"/><Relationship Id="rId33" Type="http://schemas.openxmlformats.org/officeDocument/2006/relationships/hyperlink" Target="https://erp.mju.ac.th/openFile.aspx?id=MzIzOTMy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ju.ac.th" TargetMode="External"/><Relationship Id="rId20" Type="http://schemas.openxmlformats.org/officeDocument/2006/relationships/image" Target="media/image4.jpg"/><Relationship Id="rId29" Type="http://schemas.openxmlformats.org/officeDocument/2006/relationships/hyperlink" Target="https://www.facebook.com/GAMJ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rp.mju.ac.th/openFile.aspx?id=NjExMjY4&amp;method=inline" TargetMode="External"/><Relationship Id="rId11" Type="http://schemas.openxmlformats.org/officeDocument/2006/relationships/image" Target="media/image1.jpg"/><Relationship Id="rId24" Type="http://schemas.openxmlformats.org/officeDocument/2006/relationships/hyperlink" Target="http://www.act.stu.mju.ac.th/goverment/20111119104835_2011_ActSTU/Doc_25591103114050_503647.pdf" TargetMode="External"/><Relationship Id="rId32" Type="http://schemas.openxmlformats.org/officeDocument/2006/relationships/hyperlink" Target="https://erp.mju.ac.th/openFile.aspx?id=MzIzOTMw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issions.mju.ac.th" TargetMode="External"/><Relationship Id="rId23" Type="http://schemas.openxmlformats.org/officeDocument/2006/relationships/hyperlink" Target="https://erp.mju.ac.th/openFile.aspx?id=MzIyNDUx&amp;method=inline" TargetMode="External"/><Relationship Id="rId28" Type="http://schemas.openxmlformats.org/officeDocument/2006/relationships/hyperlink" Target="https://guidance.mju.ac.th/wtms_index.aspx?&amp;lang=th-TH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rp.mju.ac.th/openFile.aspx?id=NjExMzkw&amp;method=inline" TargetMode="External"/><Relationship Id="rId19" Type="http://schemas.openxmlformats.org/officeDocument/2006/relationships/image" Target="media/image3.jpg"/><Relationship Id="rId31" Type="http://schemas.openxmlformats.org/officeDocument/2006/relationships/hyperlink" Target="https://erp.mju.ac.th/openFile.aspx?id=MzIzNTYx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jExMzg1&amp;method=inline" TargetMode="External"/><Relationship Id="rId14" Type="http://schemas.openxmlformats.org/officeDocument/2006/relationships/hyperlink" Target="https://erp.mju.ac.th/openFile.aspx?id=NjEzMDc0&amp;method=inline" TargetMode="External"/><Relationship Id="rId22" Type="http://schemas.openxmlformats.org/officeDocument/2006/relationships/hyperlink" Target="http://www.act.stu.mju.ac.th/goverment/20111119104835_2011_ActSTU/Doc_25591129094252_45666.pdf" TargetMode="External"/><Relationship Id="rId27" Type="http://schemas.openxmlformats.org/officeDocument/2006/relationships/hyperlink" Target="http://www.msat.mju.ac.th" TargetMode="External"/><Relationship Id="rId30" Type="http://schemas.openxmlformats.org/officeDocument/2006/relationships/hyperlink" Target="http://personnel.mju.ac.th/competency_handbook.php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rp.mju.ac.th/openFile.aspx?id=NjExMjY4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EC17-3E63-411B-9ED2-10537F95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6475</Words>
  <Characters>36911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Taweeporn Odneaw</dc:creator>
  <cp:lastModifiedBy>Taweeporn Odneaw</cp:lastModifiedBy>
  <cp:revision>45</cp:revision>
  <dcterms:created xsi:type="dcterms:W3CDTF">2024-01-03T08:24:00Z</dcterms:created>
  <dcterms:modified xsi:type="dcterms:W3CDTF">2024-01-18T04:36:00Z</dcterms:modified>
</cp:coreProperties>
</file>