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3398" w14:textId="77777777" w:rsidR="006D69C2" w:rsidRPr="00F61F09" w:rsidRDefault="006D69C2" w:rsidP="00262366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F61F09">
        <w:rPr>
          <w:rFonts w:ascii="TH Niramit AS" w:hAnsi="TH Niramit AS" w:cs="TH Niramit AS"/>
          <w:b/>
          <w:bCs/>
          <w:sz w:val="36"/>
          <w:szCs w:val="36"/>
        </w:rPr>
        <w:t xml:space="preserve">Criterion </w:t>
      </w:r>
      <w:r w:rsidR="00A94332" w:rsidRPr="00F61F09">
        <w:rPr>
          <w:rFonts w:ascii="TH Niramit AS" w:hAnsi="TH Niramit AS" w:cs="TH Niramit AS"/>
          <w:b/>
          <w:bCs/>
          <w:sz w:val="36"/>
          <w:szCs w:val="36"/>
        </w:rPr>
        <w:t>7</w:t>
      </w:r>
      <w:r w:rsidRPr="00F61F09">
        <w:rPr>
          <w:rFonts w:ascii="TH Niramit AS" w:hAnsi="TH Niramit AS" w:cs="TH Niramit AS"/>
          <w:b/>
          <w:bCs/>
          <w:sz w:val="36"/>
          <w:szCs w:val="36"/>
          <w:cs/>
        </w:rPr>
        <w:t xml:space="preserve">: </w:t>
      </w:r>
      <w:r w:rsidR="00A94332" w:rsidRPr="00F61F09">
        <w:rPr>
          <w:rFonts w:ascii="TH Niramit AS" w:hAnsi="TH Niramit AS" w:cs="TH Niramit AS"/>
          <w:b/>
          <w:bCs/>
          <w:sz w:val="36"/>
          <w:szCs w:val="36"/>
        </w:rPr>
        <w:t>Facilities and Infrastructure</w:t>
      </w:r>
    </w:p>
    <w:p w14:paraId="120CFE2D" w14:textId="77777777" w:rsidR="00A94332" w:rsidRPr="00F61F09" w:rsidRDefault="00A94332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The physical resources to deliver the curriculum, including equipment,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material, and information technology, are shown to be sufficient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177FC16B" w14:textId="77777777" w:rsidR="00450A5E" w:rsidRPr="00F61F09" w:rsidRDefault="00450A5E" w:rsidP="00600DB7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ab/>
        <w:t>สิ่งสนับสนุนการเรียนรู้ภายใต้การกำกับดูแลของคณะ</w:t>
      </w:r>
      <w:r w:rsidR="00600DB7" w:rsidRPr="00F61F09">
        <w:rPr>
          <w:rFonts w:ascii="TH Niramit AS" w:hAnsi="TH Niramit AS" w:cs="TH Niramit AS"/>
          <w:sz w:val="32"/>
          <w:szCs w:val="32"/>
          <w:cs/>
        </w:rPr>
        <w:t>เศรษฐศาสตร์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ประกอบด้วย ห้องเรียน </w:t>
      </w:r>
      <w:r w:rsidR="00600DB7" w:rsidRPr="00F61F09">
        <w:rPr>
          <w:rFonts w:ascii="TH Niramit AS" w:hAnsi="TH Niramit AS" w:cs="TH Niramit AS"/>
          <w:sz w:val="32"/>
          <w:szCs w:val="32"/>
          <w:cs/>
        </w:rPr>
        <w:t>ห้</w:t>
      </w:r>
      <w:r w:rsidRPr="00F61F09">
        <w:rPr>
          <w:rFonts w:ascii="TH Niramit AS" w:hAnsi="TH Niramit AS" w:cs="TH Niramit AS"/>
          <w:sz w:val="32"/>
          <w:szCs w:val="32"/>
          <w:cs/>
        </w:rPr>
        <w:t>องปฏิบัติการคอมพิวเตอร์ ห้องปฏิบัติการสอนออนไลน์ รายละเอียดดังตารางที่ 7.1</w:t>
      </w:r>
      <w:r w:rsidR="00600DB7" w:rsidRPr="00F61F09">
        <w:rPr>
          <w:rFonts w:ascii="TH Niramit AS" w:hAnsi="TH Niramit AS" w:cs="TH Niramit AS"/>
          <w:sz w:val="32"/>
          <w:szCs w:val="32"/>
          <w:cs/>
        </w:rPr>
        <w:t xml:space="preserve"> และ 7.2</w:t>
      </w:r>
    </w:p>
    <w:p w14:paraId="1B2BDAC6" w14:textId="77777777" w:rsidR="0010446A" w:rsidRPr="00F61F09" w:rsidRDefault="00450A5E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ตารางที่ 7.1 สิ่งสนับสนุนการเรียนรู้ของนักศึกษา คณะ</w:t>
      </w:r>
      <w:r w:rsidR="0019192F" w:rsidRPr="00F61F09">
        <w:rPr>
          <w:rFonts w:ascii="TH Niramit AS" w:hAnsi="TH Niramit AS" w:cs="TH Niramit AS"/>
          <w:b/>
          <w:bCs/>
          <w:sz w:val="32"/>
          <w:szCs w:val="32"/>
          <w:cs/>
        </w:rPr>
        <w:t>เศรษฐศาสตร์</w:t>
      </w:r>
    </w:p>
    <w:p w14:paraId="7C749A8B" w14:textId="77777777" w:rsidR="008F091A" w:rsidRPr="00F61F09" w:rsidRDefault="008F091A" w:rsidP="00262366">
      <w:pPr>
        <w:spacing w:after="0" w:line="240" w:lineRule="auto"/>
        <w:rPr>
          <w:rFonts w:ascii="TH Niramit AS" w:hAnsi="TH Niramit AS" w:cs="TH Niramit AS"/>
        </w:rPr>
      </w:pPr>
    </w:p>
    <w:tbl>
      <w:tblPr>
        <w:tblW w:w="5107" w:type="pct"/>
        <w:tblLayout w:type="fixed"/>
        <w:tblLook w:val="04A0" w:firstRow="1" w:lastRow="0" w:firstColumn="1" w:lastColumn="0" w:noHBand="0" w:noVBand="1"/>
      </w:tblPr>
      <w:tblGrid>
        <w:gridCol w:w="2160"/>
        <w:gridCol w:w="1065"/>
        <w:gridCol w:w="3149"/>
        <w:gridCol w:w="2835"/>
      </w:tblGrid>
      <w:tr w:rsidR="00362138" w:rsidRPr="00F61F09" w14:paraId="6D7AD4DF" w14:textId="77777777" w:rsidTr="00D47004">
        <w:trPr>
          <w:trHeight w:val="656"/>
          <w:tblHeader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C4AD" w14:textId="77777777" w:rsidR="00362138" w:rsidRPr="00F61F09" w:rsidRDefault="00362138" w:rsidP="00D47004">
            <w:pPr>
              <w:spacing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>ห้อง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F631" w14:textId="77777777" w:rsidR="00362138" w:rsidRPr="00F61F09" w:rsidRDefault="00362138" w:rsidP="00D47004">
            <w:pPr>
              <w:spacing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 xml:space="preserve">ความจุ 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8B5F" w14:textId="77777777" w:rsidR="00362138" w:rsidRPr="00F61F09" w:rsidRDefault="00362138" w:rsidP="00D47004">
            <w:pPr>
              <w:spacing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>วัสดุอุปกรณ์/สื่อการเรียนการสอน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7F9F" w14:textId="77777777" w:rsidR="00362138" w:rsidRPr="00F61F09" w:rsidRDefault="00362138" w:rsidP="00D47004">
            <w:pPr>
              <w:spacing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>สภาพแวดล้อมภายในห้องเรียน</w:t>
            </w:r>
          </w:p>
        </w:tc>
      </w:tr>
      <w:tr w:rsidR="00362138" w:rsidRPr="00F61F09" w14:paraId="7B9AAFC6" w14:textId="77777777" w:rsidTr="00D47004">
        <w:trPr>
          <w:trHeight w:val="1588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4E40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401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ห้องปฏิบัติการคอมพิวเตอร์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9BA2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50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คน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5A09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- คอมพิวเตอร์ โปรเจคเตอร์  เครื่องฉายภาพ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3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 มิติ เครื่องเสียง ไมโครโฟน และมีช่องเสียบที่สามารถเชื่อมต่อกับแล็บท็อปได้</w:t>
            </w:r>
          </w:p>
          <w:p w14:paraId="23DCF05A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-สัญญาน </w:t>
            </w:r>
            <w:proofErr w:type="spellStart"/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wifi</w:t>
            </w:r>
            <w:proofErr w:type="spellEnd"/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ครอบคลุม</w:t>
            </w:r>
          </w:p>
          <w:p w14:paraId="6DFD6171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-มีโปรแกรมลิขสิทธิ์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STATA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สำหับวิเคราะห์ข้อมูลทางสถิติขั้นสูง</w:t>
            </w:r>
          </w:p>
          <w:p w14:paraId="2C902776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-มีโปรแกรมการวิเคราะห์ทางสถิติที่เป็นโปรแกรมฟรี และอาจารย์ระดับบัณฑิตศึกษาแนะนำให้ใช้ เช่น </w:t>
            </w:r>
            <w:proofErr w:type="spellStart"/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Gretl</w:t>
            </w:r>
            <w:proofErr w:type="spellEnd"/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93A3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เครื่องปรับอากาศ พัดลม และมีหน้าต่างที่สามารถระบายอากาศได้ดี และสภาพแสงสว่างที่เพียงพอและเหมาะสม</w:t>
            </w:r>
          </w:p>
        </w:tc>
      </w:tr>
      <w:tr w:rsidR="00362138" w:rsidRPr="00F61F09" w14:paraId="1969DE34" w14:textId="77777777" w:rsidTr="00D47004">
        <w:trPr>
          <w:trHeight w:val="2070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3DC8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ห้องเรียนชั้น 3 ได้แก่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 EC302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/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EC303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0F6E" w14:textId="77777777" w:rsidR="00362138" w:rsidRPr="00F61F09" w:rsidRDefault="00362138" w:rsidP="00D47004">
            <w:pPr>
              <w:spacing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ห้องละ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150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คน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A67D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- คอมพิวเตอร์ โปรเจคเตอร์  เครื่องฉายภาพ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3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มิติ เครื่องเสียง ไมโครโฟน และมีช่องเสียบที่สามารถเชื่อมต่อกับแล็บท็อปได้</w:t>
            </w:r>
          </w:p>
          <w:p w14:paraId="6520AD60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-สัญญาน </w:t>
            </w:r>
            <w:proofErr w:type="spellStart"/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wifi</w:t>
            </w:r>
            <w:proofErr w:type="spellEnd"/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ครอบคลุม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1CE9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เครื่องปรับอากาศ พัดลม และมีหน้าต่างที่สามารถระบายอากาศได้ดี และสภาพแสงสว่างที่เพียงพอและเหมาะสม</w:t>
            </w:r>
          </w:p>
        </w:tc>
      </w:tr>
      <w:tr w:rsidR="00362138" w:rsidRPr="00F61F09" w14:paraId="1FDAE2B5" w14:textId="77777777" w:rsidTr="00D47004">
        <w:trPr>
          <w:trHeight w:val="1200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3647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ห้องเรียน ชั้น 4 ได้แก่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EC402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/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EC403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/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EC405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/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EC40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6 และ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EC 407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FCE9" w14:textId="77777777" w:rsidR="00362138" w:rsidRPr="00F61F09" w:rsidRDefault="00362138" w:rsidP="00D47004">
            <w:pPr>
              <w:spacing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ห้องละ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80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คน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5C8B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คอมพิวเตอร์ โปรเจคเตอร์  เครื่องฉายภาพ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3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มิติ เครื่องเสียง ไมโครโฟน และมีช่องเสียบที่สามารถเชื่อมต่อกับแล็บท็อปได้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1E6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เครื่องปรับอากาศ พัดลม และมีหน้าต่างที่สามารถระบายอากาศได้ดี และสภาพแสงสว่างที่เพียงพอและเหมาะสม</w:t>
            </w:r>
          </w:p>
        </w:tc>
      </w:tr>
      <w:tr w:rsidR="00362138" w:rsidRPr="00F61F09" w14:paraId="31720F1B" w14:textId="77777777" w:rsidTr="00D47004">
        <w:trPr>
          <w:trHeight w:val="1200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FE8A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lastRenderedPageBreak/>
              <w:t>ห้องปฏิบัติการสารสนเทศสำหรับสืบค้นข้อมูล ชั้น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C43C" w14:textId="77777777" w:rsidR="00362138" w:rsidRPr="00F61F09" w:rsidRDefault="00362138" w:rsidP="00D47004">
            <w:pPr>
              <w:spacing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12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คน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EBF1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คอมพิวเตอร์สำหรับการสืบค้นข้อมูล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5498" w14:textId="77777777" w:rsidR="00362138" w:rsidRPr="00F61F09" w:rsidRDefault="00362138" w:rsidP="00D47004">
            <w:pPr>
              <w:spacing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เครื่องปรับอากาศ พัดลม พัดลมดูดอากาศ และมีหน้าต่างที่สามารถระบายอากาศได้ดี และสภาพแสงสว่างที่เพียงพอและเหมาะสม</w:t>
            </w:r>
          </w:p>
        </w:tc>
      </w:tr>
    </w:tbl>
    <w:p w14:paraId="7FBA4803" w14:textId="77777777" w:rsidR="00B04130" w:rsidRPr="00F61F09" w:rsidRDefault="00B04130" w:rsidP="00262366">
      <w:pPr>
        <w:spacing w:after="0" w:line="240" w:lineRule="auto"/>
        <w:rPr>
          <w:rFonts w:ascii="TH Niramit AS" w:hAnsi="TH Niramit AS" w:cs="TH Niramit AS"/>
        </w:rPr>
      </w:pPr>
    </w:p>
    <w:p w14:paraId="286986B0" w14:textId="77777777" w:rsidR="00362138" w:rsidRPr="00F61F09" w:rsidRDefault="00362138" w:rsidP="00600DB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ตารางที่ </w:t>
      </w:r>
      <w:r w:rsidR="00600DB7" w:rsidRPr="00F61F09">
        <w:rPr>
          <w:rFonts w:ascii="TH Niramit AS" w:hAnsi="TH Niramit AS" w:cs="TH Niramit AS"/>
          <w:b/>
          <w:bCs/>
          <w:sz w:val="32"/>
          <w:szCs w:val="32"/>
          <w:cs/>
        </w:rPr>
        <w:t>7.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2 การใช้ประโยชน์สิ่งสนับสนุนการเรียนรู้ คณะเศรษฐศาสตร์ ปีการศึกษา 256</w:t>
      </w:r>
      <w:r w:rsidR="00600DB7" w:rsidRPr="00F61F09">
        <w:rPr>
          <w:rFonts w:ascii="TH Niramit AS" w:hAnsi="TH Niramit AS" w:cs="TH Niramit AS"/>
          <w:b/>
          <w:bCs/>
          <w:sz w:val="32"/>
          <w:szCs w:val="32"/>
          <w:cs/>
        </w:rPr>
        <w:t>5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3412"/>
        <w:gridCol w:w="2718"/>
        <w:gridCol w:w="1484"/>
        <w:gridCol w:w="1402"/>
      </w:tblGrid>
      <w:tr w:rsidR="00600DB7" w:rsidRPr="00F61F09" w14:paraId="1425A933" w14:textId="77777777" w:rsidTr="000A2415">
        <w:trPr>
          <w:trHeight w:val="465"/>
          <w:tblHeader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E17B" w14:textId="77777777" w:rsidR="00600DB7" w:rsidRPr="00F61F09" w:rsidRDefault="00600DB7" w:rsidP="00600DB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</w:pPr>
            <w:r w:rsidRPr="00F61F09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6B719D3" w14:textId="77777777" w:rsidR="00600DB7" w:rsidRPr="00F61F09" w:rsidRDefault="00600DB7" w:rsidP="00600DB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>รายละเอียดการใช้ห้องเรียน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B475" w14:textId="77777777" w:rsidR="00600DB7" w:rsidRPr="00F61F09" w:rsidRDefault="00600DB7" w:rsidP="00600DB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</w:pPr>
            <w:r w:rsidRPr="00F61F09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 xml:space="preserve">อาคารเรียนคณะเศรษฐศาสตร์ </w:t>
            </w:r>
          </w:p>
        </w:tc>
      </w:tr>
      <w:tr w:rsidR="00600DB7" w:rsidRPr="00F61F09" w14:paraId="666989DE" w14:textId="77777777" w:rsidTr="000A2415">
        <w:trPr>
          <w:trHeight w:val="46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8C1F4" w14:textId="77777777" w:rsidR="00600DB7" w:rsidRPr="00F61F09" w:rsidRDefault="00600DB7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</w:tc>
        <w:tc>
          <w:tcPr>
            <w:tcW w:w="2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55880" w14:textId="77777777" w:rsidR="00600DB7" w:rsidRPr="00F61F09" w:rsidRDefault="00600DB7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0FC71" w14:textId="77777777" w:rsidR="00600DB7" w:rsidRPr="00F61F09" w:rsidRDefault="00600DB7" w:rsidP="00600DB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>ป.ตรี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16200" w14:textId="77777777" w:rsidR="00600DB7" w:rsidRPr="00F61F09" w:rsidRDefault="00600DB7" w:rsidP="00600DB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F61F09">
              <w:rPr>
                <w:rFonts w:ascii="TH Niramit AS" w:eastAsia="Times New Roman" w:hAnsi="TH Niramit AS" w:cs="TH Niramit AS"/>
                <w:b/>
                <w:bCs/>
                <w:sz w:val="30"/>
                <w:szCs w:val="30"/>
                <w:cs/>
              </w:rPr>
              <w:t>โท/เอก</w:t>
            </w:r>
          </w:p>
        </w:tc>
      </w:tr>
      <w:tr w:rsidR="00362138" w:rsidRPr="00F61F09" w14:paraId="04E75770" w14:textId="77777777" w:rsidTr="00D47004">
        <w:trPr>
          <w:trHeight w:val="46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AEAC1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1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 ร้อยละห้องที่พร้อมใช้งานและพอใช้งานได้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CD789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100 เปอร์เซ็นต์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5927E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11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19894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ป.ตรี จำนวน 9 ห้อง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,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ป.โท 1 ห้อง และ ป.เอก 1 ห้อง</w:t>
            </w:r>
          </w:p>
        </w:tc>
      </w:tr>
      <w:tr w:rsidR="00362138" w:rsidRPr="00F61F09" w14:paraId="7D63DF7F" w14:textId="77777777" w:rsidTr="00D47004">
        <w:trPr>
          <w:trHeight w:val="46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1205DB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2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. ความถี่การใช้งานห้องแต่ละห้อง</w:t>
            </w:r>
          </w:p>
          <w:p w14:paraId="607775CD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ห้องเรียน 302 และ 303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F321B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ห้องปฏิบัติการคอมฯ 401ภาคเรียนที่1/2562 ถึง 2/2562   ใช้ 1-2 ครั้ง/สัปดาห์  (3 ชม./วัน)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22095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1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8C7C0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</w:tc>
      </w:tr>
      <w:tr w:rsidR="00362138" w:rsidRPr="00F61F09" w14:paraId="368562F1" w14:textId="77777777" w:rsidTr="00D47004">
        <w:trPr>
          <w:trHeight w:val="46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8207AA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D00C4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ภาคเรียนที่1/2562 ถึง 2/2562   ใช้ 4 ครั้ง/สัปดาห์  (6-8 ชม./วัน)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32A5B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2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C605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</w:tc>
      </w:tr>
      <w:tr w:rsidR="00362138" w:rsidRPr="00F61F09" w14:paraId="284A0250" w14:textId="77777777" w:rsidTr="00D47004">
        <w:trPr>
          <w:trHeight w:val="4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18913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ห้องเรียน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>,402,403,404,405,406,407,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408,409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477BE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ภาคเรียนที่1/2562 ถึง 2/2562   ใช้ 4 ครั้ง/สัปดาห์  (4-6 ชม./วัน)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85B3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F61F09">
              <w:rPr>
                <w:rFonts w:ascii="TH Niramit AS" w:eastAsia="Times New Roman" w:hAnsi="TH Niramit AS" w:cs="TH Niramit AS"/>
                <w:sz w:val="30"/>
                <w:szCs w:val="30"/>
              </w:rPr>
              <w:t xml:space="preserve">7 </w:t>
            </w:r>
            <w:r w:rsidRPr="00F61F09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FD70D" w14:textId="77777777" w:rsidR="00362138" w:rsidRPr="00F61F09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30"/>
                <w:szCs w:val="30"/>
              </w:rPr>
            </w:pPr>
          </w:p>
        </w:tc>
      </w:tr>
    </w:tbl>
    <w:p w14:paraId="3A4782D1" w14:textId="77777777" w:rsidR="00362138" w:rsidRPr="00F61F09" w:rsidRDefault="00362138" w:rsidP="00362138">
      <w:pPr>
        <w:pStyle w:val="NoSpacing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647257E7" w14:textId="77777777" w:rsidR="00362138" w:rsidRPr="00F61F09" w:rsidRDefault="00362138" w:rsidP="00362138">
      <w:pPr>
        <w:pStyle w:val="NoSpacing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ที่มาของข้อมูล : </w:t>
      </w:r>
      <w:r w:rsidR="00600DB7" w:rsidRPr="00F61F09">
        <w:rPr>
          <w:rFonts w:ascii="TH Niramit AS" w:hAnsi="TH Niramit AS" w:cs="TH Niramit AS"/>
          <w:sz w:val="32"/>
          <w:szCs w:val="32"/>
          <w:cs/>
        </w:rPr>
        <w:t>ตาราง 7.2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8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ฐานข้อมูลการใช้ห้องเรียน</w:t>
        </w:r>
      </w:hyperlink>
      <w:r w:rsidR="00600DB7" w:rsidRPr="00F61F09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>ของสำนักบริหารและพัฒนาวิชาการ</w:t>
      </w:r>
      <w:r w:rsidRPr="00F61F09">
        <w:rPr>
          <w:rFonts w:ascii="TH Niramit AS" w:hAnsi="TH Niramit AS" w:cs="TH Niramit AS"/>
          <w:sz w:val="32"/>
          <w:szCs w:val="32"/>
          <w:u w:val="single"/>
          <w:cs/>
        </w:rPr>
        <w:t xml:space="preserve"> </w:t>
      </w:r>
    </w:p>
    <w:p w14:paraId="11A319CE" w14:textId="77777777" w:rsidR="00362138" w:rsidRPr="00F61F09" w:rsidRDefault="00362138" w:rsidP="00362138">
      <w:pPr>
        <w:pStyle w:val="NoSpacing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3921A1FE" w14:textId="77777777" w:rsidR="00362138" w:rsidRPr="00F61F09" w:rsidRDefault="00362138" w:rsidP="00362138">
      <w:pPr>
        <w:pStyle w:val="ListParagraph"/>
        <w:spacing w:after="0"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นอกเหนือจากนี้ยังมีพื้นที่บริเวณลานใต้ตึกคณะเศรษฐศาสตร์และห้องสโมสรนักศึกษา ที่นักศึกษาสามารถพูดคุยพบปะและปรึกษาหารือกันด้านการเรียนและการทำกิจกรรมกลุ่ม รวมทั้งมีการจัดสรรให้ศูนย์เรียนรู้ระบบเกษตรธรรมชาติ บ้านโปง ตำบลป่าไผ่ อำเภอสันทราย จังหวัดเชียงใหม่ ซึ่งมี</w:t>
      </w:r>
      <w:r w:rsidRPr="00F61F09">
        <w:rPr>
          <w:rFonts w:ascii="TH Niramit AS" w:hAnsi="TH Niramit AS" w:cs="TH Niramit AS"/>
          <w:sz w:val="32"/>
          <w:szCs w:val="32"/>
          <w:cs/>
        </w:rPr>
        <w:lastRenderedPageBreak/>
        <w:t>เนื้อที่ 12.278 ไร่ เป็นพื้นที่สำหรับการฝึกปฏิบัติการเฉพาะของหลักสูตรสำหรับการพัฒนาทักษะการทำเกษตรแบบธรรมชาติ ศูนย์แห่งนี้ประกอบไปด้วย</w:t>
      </w:r>
    </w:p>
    <w:p w14:paraId="5A5062EA" w14:textId="77777777" w:rsidR="00362138" w:rsidRPr="00F61F09" w:rsidRDefault="00362138" w:rsidP="00362138">
      <w:pPr>
        <w:numPr>
          <w:ilvl w:val="0"/>
          <w:numId w:val="17"/>
        </w:numPr>
        <w:spacing w:after="200" w:line="240" w:lineRule="auto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61F09">
        <w:rPr>
          <w:rFonts w:ascii="TH Niramit AS" w:eastAsia="Times New Roman" w:hAnsi="TH Niramit AS" w:cs="TH Niramit AS"/>
          <w:sz w:val="32"/>
          <w:szCs w:val="32"/>
          <w:cs/>
        </w:rPr>
        <w:t xml:space="preserve">อาคารโรงเรือน ซึ่งแบ่งออกเป็นห้องเก็บเครื่องมือและอุปกรณ์การเกษตร และสถานที่จัดประชุมและกิจกรรมการเรียนการสอนให้กับนักศึกษา </w:t>
      </w:r>
    </w:p>
    <w:p w14:paraId="58EF9C73" w14:textId="77777777" w:rsidR="00362138" w:rsidRPr="00F61F09" w:rsidRDefault="00362138" w:rsidP="00362138">
      <w:pPr>
        <w:numPr>
          <w:ilvl w:val="0"/>
          <w:numId w:val="17"/>
        </w:numPr>
        <w:spacing w:after="200" w:line="240" w:lineRule="auto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61F09">
        <w:rPr>
          <w:rFonts w:ascii="TH Niramit AS" w:eastAsia="Times New Roman" w:hAnsi="TH Niramit AS" w:cs="TH Niramit AS"/>
          <w:sz w:val="32"/>
          <w:szCs w:val="32"/>
          <w:cs/>
        </w:rPr>
        <w:t xml:space="preserve">แปลงสาธิตการเกษตร ซึ่งแบ่งออกเป็นแปลงสาธิตไม้ยืนต้น (ไม้สัก) แปลงสาธิตไม้ผล (กล้วย มะม่วง ลำไย หม่อน มะยม สละอินโด) และแปลงสาธิตพืชผักสวนครัว (พริก ตะไคร้ ฟักทอง มะนาว)  </w:t>
      </w:r>
    </w:p>
    <w:p w14:paraId="7B51C1C3" w14:textId="77777777" w:rsidR="00362138" w:rsidRPr="00F61F09" w:rsidRDefault="00362138" w:rsidP="00362138">
      <w:pPr>
        <w:numPr>
          <w:ilvl w:val="0"/>
          <w:numId w:val="17"/>
        </w:numPr>
        <w:spacing w:after="200" w:line="240" w:lineRule="auto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61F09">
        <w:rPr>
          <w:rFonts w:ascii="TH Niramit AS" w:eastAsia="Times New Roman" w:hAnsi="TH Niramit AS" w:cs="TH Niramit AS"/>
          <w:sz w:val="32"/>
          <w:szCs w:val="32"/>
          <w:cs/>
        </w:rPr>
        <w:t>พื้นที่การเรียนรู้ที่อื่นด้านการเกษตร เช่น การปลูกหญ้าแฝกป้องกันดินสไลด์บริเวณริมเหมือง การทำปุ๋ยไม่กลับกอง การเพาะเห็ดฟาง การเพาะต้นกล้า การจัดการระบบน้ำเพื่อการเกษตร (ท่อน้ำ ระบบน้ำหยด)</w:t>
      </w:r>
    </w:p>
    <w:p w14:paraId="0A835BD1" w14:textId="77777777" w:rsidR="00450A5E" w:rsidRPr="00F61F09" w:rsidRDefault="00450A5E" w:rsidP="0026236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6C660BB5" w14:textId="77777777" w:rsidR="00F61F09" w:rsidRDefault="00F61F09" w:rsidP="00F61F09">
      <w:pPr>
        <w:spacing w:after="0" w:line="240" w:lineRule="auto"/>
        <w:ind w:firstLine="993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t>คณะฯ มีระบบและกลไกโดยใช้</w:t>
      </w:r>
      <w:r w:rsidRPr="00F61F09">
        <w:rPr>
          <w:rFonts w:ascii="TH Niramit AS" w:hAnsi="TH Niramit AS" w:cs="TH Niramit AS"/>
        </w:rPr>
        <w:fldChar w:fldCharType="begin"/>
      </w:r>
      <w:r w:rsidRPr="00F61F09">
        <w:rPr>
          <w:rFonts w:ascii="TH Niramit AS" w:hAnsi="TH Niramit AS" w:cs="TH Niramit AS"/>
        </w:rPr>
        <w:instrText xml:space="preserve"> HYPERLINK </w:instrText>
      </w:r>
      <w:r w:rsidRPr="00F61F09">
        <w:rPr>
          <w:rFonts w:ascii="TH Niramit AS" w:hAnsi="TH Niramit AS" w:cs="TH Niramit AS"/>
          <w:szCs w:val="22"/>
          <w:cs/>
        </w:rPr>
        <w:instrText>"</w:instrText>
      </w:r>
      <w:r w:rsidRPr="00F61F09">
        <w:rPr>
          <w:rFonts w:ascii="TH Niramit AS" w:hAnsi="TH Niramit AS" w:cs="TH Niramit AS"/>
        </w:rPr>
        <w:instrText>http</w:instrText>
      </w:r>
      <w:r w:rsidRPr="00F61F09">
        <w:rPr>
          <w:rFonts w:ascii="TH Niramit AS" w:hAnsi="TH Niramit AS" w:cs="TH Niramit AS"/>
          <w:szCs w:val="22"/>
          <w:cs/>
        </w:rPr>
        <w:instrText>://</w:instrText>
      </w:r>
      <w:r w:rsidRPr="00F61F09">
        <w:rPr>
          <w:rFonts w:ascii="TH Niramit AS" w:hAnsi="TH Niramit AS" w:cs="TH Niramit AS"/>
        </w:rPr>
        <w:instrText>www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e</w:instrText>
      </w:r>
      <w:r w:rsidRPr="00F61F09">
        <w:rPr>
          <w:rFonts w:ascii="TH Niramit AS" w:hAnsi="TH Niramit AS" w:cs="TH Niramit AS"/>
          <w:szCs w:val="22"/>
          <w:cs/>
        </w:rPr>
        <w:instrText>-</w:instrText>
      </w:r>
      <w:r w:rsidRPr="00F61F09">
        <w:rPr>
          <w:rFonts w:ascii="TH Niramit AS" w:hAnsi="TH Niramit AS" w:cs="TH Niramit AS"/>
        </w:rPr>
        <w:instrText>manage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mju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ac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th</w:instrText>
      </w:r>
      <w:r w:rsidRPr="00F61F09">
        <w:rPr>
          <w:rFonts w:ascii="TH Niramit AS" w:hAnsi="TH Niramit AS" w:cs="TH Niramit AS"/>
          <w:szCs w:val="22"/>
          <w:cs/>
        </w:rPr>
        <w:instrText>/</w:instrText>
      </w:r>
      <w:r w:rsidRPr="00F61F09">
        <w:rPr>
          <w:rFonts w:ascii="TH Niramit AS" w:hAnsi="TH Niramit AS" w:cs="TH Niramit AS"/>
        </w:rPr>
        <w:instrText>openFile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aspx?id</w:instrText>
      </w:r>
      <w:r w:rsidRPr="00F61F09">
        <w:rPr>
          <w:rFonts w:ascii="TH Niramit AS" w:hAnsi="TH Niramit AS" w:cs="TH Niramit AS"/>
          <w:szCs w:val="22"/>
          <w:cs/>
        </w:rPr>
        <w:instrText>=</w:instrText>
      </w:r>
      <w:r w:rsidRPr="00F61F09">
        <w:rPr>
          <w:rFonts w:ascii="TH Niramit AS" w:hAnsi="TH Niramit AS" w:cs="TH Niramit AS"/>
        </w:rPr>
        <w:instrText>MTc5NzY1</w:instrText>
      </w:r>
      <w:r w:rsidRPr="00F61F09">
        <w:rPr>
          <w:rFonts w:ascii="TH Niramit AS" w:hAnsi="TH Niramit AS" w:cs="TH Niramit AS"/>
          <w:szCs w:val="22"/>
          <w:cs/>
        </w:rPr>
        <w:instrText xml:space="preserve">" </w:instrText>
      </w:r>
      <w:r w:rsidRPr="00F61F09">
        <w:rPr>
          <w:rFonts w:ascii="TH Niramit AS" w:hAnsi="TH Niramit AS" w:cs="TH Niramit AS"/>
        </w:rPr>
      </w:r>
      <w:r w:rsidRPr="00F61F09">
        <w:rPr>
          <w:rFonts w:ascii="TH Niramit AS" w:hAnsi="TH Niramit AS" w:cs="TH Niramit AS"/>
        </w:rPr>
        <w:fldChar w:fldCharType="separate"/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  <w:cs/>
        </w:rPr>
        <w:t>ระบบสิ่งสนับสนุนการเรียนรู้และการเตรียมความพร้อมทางกายภาพ</w:t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fldChar w:fldCharType="end"/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ของคณะเศรษฐศาสตร์ เริ่มจากการที่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ผู้บริหาร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คณะเศรษฐศาสตร์</w:t>
      </w: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ร่วมกับหน่วยโสตนศึกษา 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ทำการสำรวจความต้องการสิ่งสนับสนุนการเรียนรู้ที่เป็นทรัพยากรสารสนเทศ โดยการแจ้งความประสงค์ไปยังหลักสูตร </w:t>
      </w:r>
    </w:p>
    <w:p w14:paraId="21DC1418" w14:textId="77777777" w:rsidR="00F61F09" w:rsidRDefault="00F61F09" w:rsidP="00F61F09">
      <w:pPr>
        <w:spacing w:after="0" w:line="240" w:lineRule="auto"/>
        <w:ind w:firstLine="993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noProof/>
        </w:rPr>
        <w:drawing>
          <wp:inline distT="0" distB="0" distL="0" distR="0" wp14:anchorId="63A78789" wp14:editId="2D0777B3">
            <wp:extent cx="4254500" cy="2419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934" t="18318" r="23996" b="13138"/>
                    <a:stretch/>
                  </pic:blipFill>
                  <pic:spPr bwMode="auto">
                    <a:xfrm>
                      <a:off x="0" y="0"/>
                      <a:ext cx="4254500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FBA195" w14:textId="77777777" w:rsidR="00F61F09" w:rsidRPr="00F61F09" w:rsidRDefault="00F61F09" w:rsidP="00F61F09">
      <w:pPr>
        <w:spacing w:after="0" w:line="240" w:lineRule="auto"/>
        <w:ind w:firstLine="993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t>จากนั้นคณาจารย์ประจำหลักสูตรจึงนำเข้าวาระการพิจารณาในการประชุมหลักสูตรถึงความต้องการสิ่งสนับสนุนการเรียนรู้ แล้วแจ้งกลับไปยังที่ประชุมคณะกรรมการบริหารคณะเศรษฐศาสตร์ เพื่อทำการตรวจสอบ วิเคราะห์ความต้องการและจัดสรรงบประมาณอย่างเหมาะสม เมื่อผ่านการพิจารณาจากที่ประชุมแล้ว คณะกรรมการฯ จะกำหนดผู้รับผิดชอบในงานบริการการศึกษาและกิจการนักศึกษาเพื่อให้ทำการเสนองบประมาณและดำเนินการจัดหาทรัพยากรสารสนเทศที่ต้องการต่อไป หลังจากนั้นนักวิชาการโสตทัศนศึกษาจะเป็นผู้ดำเนินการทางเทคนิคและ</w:t>
      </w:r>
      <w:r w:rsidRPr="00F61F09">
        <w:rPr>
          <w:rFonts w:ascii="TH Niramit AS" w:hAnsi="TH Niramit AS" w:cs="TH Niramit AS"/>
        </w:rPr>
        <w:fldChar w:fldCharType="begin"/>
      </w:r>
      <w:r w:rsidRPr="00F61F09">
        <w:rPr>
          <w:rFonts w:ascii="TH Niramit AS" w:hAnsi="TH Niramit AS" w:cs="TH Niramit AS"/>
        </w:rPr>
        <w:instrText xml:space="preserve"> HYPERLINK </w:instrText>
      </w:r>
      <w:r w:rsidRPr="00F61F09">
        <w:rPr>
          <w:rFonts w:ascii="TH Niramit AS" w:hAnsi="TH Niramit AS" w:cs="TH Niramit AS"/>
          <w:szCs w:val="22"/>
          <w:cs/>
        </w:rPr>
        <w:instrText>"</w:instrText>
      </w:r>
      <w:r w:rsidRPr="00F61F09">
        <w:rPr>
          <w:rFonts w:ascii="TH Niramit AS" w:hAnsi="TH Niramit AS" w:cs="TH Niramit AS"/>
        </w:rPr>
        <w:instrText>http</w:instrText>
      </w:r>
      <w:r w:rsidRPr="00F61F09">
        <w:rPr>
          <w:rFonts w:ascii="TH Niramit AS" w:hAnsi="TH Niramit AS" w:cs="TH Niramit AS"/>
          <w:szCs w:val="22"/>
          <w:cs/>
        </w:rPr>
        <w:instrText>://</w:instrText>
      </w:r>
      <w:r w:rsidRPr="00F61F09">
        <w:rPr>
          <w:rFonts w:ascii="TH Niramit AS" w:hAnsi="TH Niramit AS" w:cs="TH Niramit AS"/>
        </w:rPr>
        <w:instrText>www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e</w:instrText>
      </w:r>
      <w:r w:rsidRPr="00F61F09">
        <w:rPr>
          <w:rFonts w:ascii="TH Niramit AS" w:hAnsi="TH Niramit AS" w:cs="TH Niramit AS"/>
          <w:szCs w:val="22"/>
          <w:cs/>
        </w:rPr>
        <w:instrText>-</w:instrText>
      </w:r>
      <w:r w:rsidRPr="00F61F09">
        <w:rPr>
          <w:rFonts w:ascii="TH Niramit AS" w:hAnsi="TH Niramit AS" w:cs="TH Niramit AS"/>
        </w:rPr>
        <w:instrText>manage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mju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ac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th</w:instrText>
      </w:r>
      <w:r w:rsidRPr="00F61F09">
        <w:rPr>
          <w:rFonts w:ascii="TH Niramit AS" w:hAnsi="TH Niramit AS" w:cs="TH Niramit AS"/>
          <w:szCs w:val="22"/>
          <w:cs/>
        </w:rPr>
        <w:instrText>/</w:instrText>
      </w:r>
      <w:r w:rsidRPr="00F61F09">
        <w:rPr>
          <w:rFonts w:ascii="TH Niramit AS" w:hAnsi="TH Niramit AS" w:cs="TH Niramit AS"/>
        </w:rPr>
        <w:instrText>openFile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aspx?id</w:instrText>
      </w:r>
      <w:r w:rsidRPr="00F61F09">
        <w:rPr>
          <w:rFonts w:ascii="TH Niramit AS" w:hAnsi="TH Niramit AS" w:cs="TH Niramit AS"/>
          <w:szCs w:val="22"/>
          <w:cs/>
        </w:rPr>
        <w:instrText>=</w:instrText>
      </w:r>
      <w:r w:rsidRPr="00F61F09">
        <w:rPr>
          <w:rFonts w:ascii="TH Niramit AS" w:hAnsi="TH Niramit AS" w:cs="TH Niramit AS"/>
        </w:rPr>
        <w:instrText>MTc5NzY2</w:instrText>
      </w:r>
      <w:r w:rsidRPr="00F61F09">
        <w:rPr>
          <w:rFonts w:ascii="TH Niramit AS" w:hAnsi="TH Niramit AS" w:cs="TH Niramit AS"/>
          <w:szCs w:val="22"/>
          <w:cs/>
        </w:rPr>
        <w:instrText xml:space="preserve">" </w:instrText>
      </w:r>
      <w:r w:rsidRPr="00F61F09">
        <w:rPr>
          <w:rFonts w:ascii="TH Niramit AS" w:hAnsi="TH Niramit AS" w:cs="TH Niramit AS"/>
        </w:rPr>
      </w:r>
      <w:r w:rsidRPr="00F61F09">
        <w:rPr>
          <w:rFonts w:ascii="TH Niramit AS" w:hAnsi="TH Niramit AS" w:cs="TH Niramit AS"/>
        </w:rPr>
        <w:fldChar w:fldCharType="separate"/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  <w:cs/>
        </w:rPr>
        <w:t>จัดทำคู่มือการใช้ทรัพยากรสารสนเทศ</w:t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fldChar w:fldCharType="end"/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ผลของการใช้บริการทรัพยากรสารสนเทศนี้จะถูกประเมินโดยนักศึกษาผ่านการประเมินการเรียน</w:t>
      </w:r>
    </w:p>
    <w:p w14:paraId="5A7281D5" w14:textId="77777777" w:rsidR="00F61F09" w:rsidRPr="00F61F09" w:rsidRDefault="00F61F09" w:rsidP="00F61F09">
      <w:pPr>
        <w:spacing w:after="0" w:line="240" w:lineRule="auto"/>
        <w:ind w:firstLine="990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lastRenderedPageBreak/>
        <w:t>นอกเหนือจากการเรียนการสอนปกติ คณาจารย์สามารถที่จะแจ้งความประสงค์การใช้ห้องเรียนและห้องปฏิบัติการระหว่างภาคการศึกษาไปยังงานบริการการศึกษาและกิจการนักศึกษา โดยนักวิชาการโสตทัศนศึกษาจะดำเนินการจัดสรรห้องเรียน/ห้องประชุมให้แก่คณาจารย์อย่างเหมาะสม ในกรณีที่สภาพห้องเรียนและห้องปฏิบัติการไม่ปกติ หรือมีอุปกรณ์สนับสนุนใดๆ ชำรุดเสียหายก็สามารถแจ้งไปนักวิชาการโสตทัศนศึกษา งานบริการการศึกษาและกิจการนักศึกษา เพื่อดำเนินการปรับปรุงซ่อมแซม หรือจัดหาทรัพยากรใหม่มาทดแทนตามขั้นตอนต่อไป</w:t>
      </w:r>
    </w:p>
    <w:p w14:paraId="75EBA4C3" w14:textId="77777777" w:rsidR="00F61F09" w:rsidRPr="00F61F09" w:rsidRDefault="00F61F09" w:rsidP="00F61F09">
      <w:pPr>
        <w:spacing w:after="0" w:line="240" w:lineRule="auto"/>
        <w:ind w:firstLine="990"/>
        <w:jc w:val="thaiDistribute"/>
        <w:rPr>
          <w:rFonts w:ascii="TH Niramit AS" w:eastAsia="Calibri" w:hAnsi="TH Niramit AS" w:cs="TH Niramit AS"/>
          <w:color w:val="FF0000"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หลักสูตรมีการประเมินสิ่งสนับสนุนการเรียนรู้โดยนักศึกษาในรายวิชาที่เปิดสอนทุกวิชาผ่านระบบ </w:t>
      </w:r>
      <w:r w:rsidRPr="00F61F09">
        <w:rPr>
          <w:rFonts w:ascii="TH Niramit AS" w:hAnsi="TH Niramit AS" w:cs="TH Niramit AS"/>
        </w:rPr>
        <w:fldChar w:fldCharType="begin"/>
      </w:r>
      <w:r w:rsidRPr="00F61F09">
        <w:rPr>
          <w:rFonts w:ascii="TH Niramit AS" w:hAnsi="TH Niramit AS" w:cs="TH Niramit AS"/>
        </w:rPr>
        <w:instrText xml:space="preserve"> HYPERLINK </w:instrText>
      </w:r>
      <w:r w:rsidRPr="00F61F09">
        <w:rPr>
          <w:rFonts w:ascii="TH Niramit AS" w:hAnsi="TH Niramit AS" w:cs="TH Niramit AS"/>
          <w:szCs w:val="22"/>
          <w:cs/>
        </w:rPr>
        <w:instrText>"</w:instrText>
      </w:r>
      <w:r w:rsidRPr="00F61F09">
        <w:rPr>
          <w:rFonts w:ascii="TH Niramit AS" w:hAnsi="TH Niramit AS" w:cs="TH Niramit AS"/>
        </w:rPr>
        <w:instrText>http</w:instrText>
      </w:r>
      <w:r w:rsidRPr="00F61F09">
        <w:rPr>
          <w:rFonts w:ascii="TH Niramit AS" w:hAnsi="TH Niramit AS" w:cs="TH Niramit AS"/>
          <w:szCs w:val="22"/>
          <w:cs/>
        </w:rPr>
        <w:instrText>://</w:instrText>
      </w:r>
      <w:r w:rsidRPr="00F61F09">
        <w:rPr>
          <w:rFonts w:ascii="TH Niramit AS" w:hAnsi="TH Niramit AS" w:cs="TH Niramit AS"/>
        </w:rPr>
        <w:instrText>www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erp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mju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ac</w:instrText>
      </w:r>
      <w:r w:rsidRPr="00F61F09">
        <w:rPr>
          <w:rFonts w:ascii="TH Niramit AS" w:hAnsi="TH Niramit AS" w:cs="TH Niramit AS"/>
          <w:szCs w:val="22"/>
          <w:cs/>
        </w:rPr>
        <w:instrText>.</w:instrText>
      </w:r>
      <w:r w:rsidRPr="00F61F09">
        <w:rPr>
          <w:rFonts w:ascii="TH Niramit AS" w:hAnsi="TH Niramit AS" w:cs="TH Niramit AS"/>
        </w:rPr>
        <w:instrText>th</w:instrText>
      </w:r>
      <w:r w:rsidRPr="00F61F09">
        <w:rPr>
          <w:rFonts w:ascii="TH Niramit AS" w:hAnsi="TH Niramit AS" w:cs="TH Niramit AS"/>
          <w:szCs w:val="22"/>
          <w:cs/>
        </w:rPr>
        <w:instrText xml:space="preserve">" </w:instrText>
      </w:r>
      <w:r w:rsidRPr="00F61F09">
        <w:rPr>
          <w:rFonts w:ascii="TH Niramit AS" w:hAnsi="TH Niramit AS" w:cs="TH Niramit AS"/>
        </w:rPr>
      </w:r>
      <w:r w:rsidRPr="00F61F09">
        <w:rPr>
          <w:rFonts w:ascii="TH Niramit AS" w:hAnsi="TH Niramit AS" w:cs="TH Niramit AS"/>
        </w:rPr>
        <w:fldChar w:fldCharType="separate"/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t>www</w:t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  <w:cs/>
        </w:rPr>
        <w:t>.</w:t>
      </w:r>
      <w:proofErr w:type="spellStart"/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t>erp</w:t>
      </w:r>
      <w:proofErr w:type="spellEnd"/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  <w:cs/>
        </w:rPr>
        <w:t>.</w:t>
      </w:r>
      <w:proofErr w:type="spellStart"/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t>mju</w:t>
      </w:r>
      <w:proofErr w:type="spellEnd"/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  <w:cs/>
        </w:rPr>
        <w:t>.</w:t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t>ac</w:t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  <w:cs/>
        </w:rPr>
        <w:t>.</w:t>
      </w:r>
      <w:proofErr w:type="spellStart"/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t>th</w:t>
      </w:r>
      <w:proofErr w:type="spellEnd"/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fldChar w:fldCharType="end"/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 อาจารย์ผู้รับผิดชอบมีการประชุมหารือกันเพื่อแก้ไขปัญหาข้อเสนอแนะจากนักศึกษาจากผลการประเมินของปีการศึกษา 256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5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 และได้มีการปรับปรุงตามผลการประเมินความพึงพอใจของนักศึกษาและอาจารย์ต่อสิ่งสนับสนุนการเรียนรู้  </w:t>
      </w:r>
    </w:p>
    <w:p w14:paraId="6C1CCB9E" w14:textId="77777777" w:rsidR="00450A5E" w:rsidRPr="00F61F09" w:rsidRDefault="00450A5E" w:rsidP="00262366">
      <w:pPr>
        <w:spacing w:after="0" w:line="240" w:lineRule="auto"/>
        <w:rPr>
          <w:rFonts w:ascii="TH Niramit AS" w:hAnsi="TH Niramit AS" w:cs="TH Niramit AS"/>
          <w:color w:val="C45911" w:themeColor="accent2" w:themeShade="BF"/>
          <w:sz w:val="32"/>
          <w:szCs w:val="32"/>
        </w:rPr>
      </w:pPr>
    </w:p>
    <w:p w14:paraId="27BC5320" w14:textId="77777777" w:rsidR="00A94332" w:rsidRPr="00F61F09" w:rsidRDefault="00A94332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995147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99514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995147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99514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995147">
        <w:rPr>
          <w:rFonts w:ascii="TH Niramit AS" w:hAnsi="TH Niramit AS" w:cs="TH Niramit AS"/>
          <w:b/>
          <w:bCs/>
          <w:sz w:val="32"/>
          <w:szCs w:val="32"/>
        </w:rPr>
        <w:t>The laboratories and equipment are shown to be up</w:t>
      </w:r>
      <w:r w:rsidRPr="00995147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995147">
        <w:rPr>
          <w:rFonts w:ascii="TH Niramit AS" w:hAnsi="TH Niramit AS" w:cs="TH Niramit AS"/>
          <w:b/>
          <w:bCs/>
          <w:sz w:val="32"/>
          <w:szCs w:val="32"/>
        </w:rPr>
        <w:t>to</w:t>
      </w:r>
      <w:r w:rsidRPr="00995147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995147">
        <w:rPr>
          <w:rFonts w:ascii="TH Niramit AS" w:hAnsi="TH Niramit AS" w:cs="TH Niramit AS"/>
          <w:b/>
          <w:bCs/>
          <w:sz w:val="32"/>
          <w:szCs w:val="32"/>
        </w:rPr>
        <w:t>date, readily available,</w:t>
      </w:r>
      <w:r w:rsidRPr="0099514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995147">
        <w:rPr>
          <w:rFonts w:ascii="TH Niramit AS" w:hAnsi="TH Niramit AS" w:cs="TH Niramit AS"/>
          <w:b/>
          <w:bCs/>
          <w:sz w:val="32"/>
          <w:szCs w:val="32"/>
        </w:rPr>
        <w:t>and effectively deployed</w:t>
      </w:r>
      <w:r w:rsidRPr="0099514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7ECDCDA9" w14:textId="77777777" w:rsidR="00C7526D" w:rsidRPr="00F61F09" w:rsidRDefault="00C7526D" w:rsidP="00262366">
      <w:pPr>
        <w:tabs>
          <w:tab w:val="left" w:pos="426"/>
          <w:tab w:val="left" w:pos="851"/>
        </w:tabs>
        <w:spacing w:after="0" w:line="240" w:lineRule="auto"/>
        <w:ind w:firstLine="993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มหาวิทยาลัยฯ มีห้องปฏิบัติการคอมพิวเตอร์สำหรับเป็นแหล่งสนับสนุนการเรียนการสอน และการค้นคว้า ณ อาคารเรียนรวม </w:t>
      </w:r>
      <w:r w:rsidRPr="00F61F09">
        <w:rPr>
          <w:rFonts w:ascii="TH Niramit AS" w:eastAsia="Calibri" w:hAnsi="TH Niramit AS" w:cs="TH Niramit AS"/>
          <w:sz w:val="32"/>
          <w:szCs w:val="32"/>
        </w:rPr>
        <w:t>70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ปี ซึ่งมีให้บริการทั้งหมด </w:t>
      </w:r>
      <w:r w:rsidRPr="00F61F09">
        <w:rPr>
          <w:rFonts w:ascii="TH Niramit AS" w:eastAsia="Calibri" w:hAnsi="TH Niramit AS" w:cs="TH Niramit AS"/>
          <w:sz w:val="32"/>
          <w:szCs w:val="32"/>
        </w:rPr>
        <w:t>3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ห้อง มีเครื่องคอมพิวเตอร์ให้บริการทั้งหมด </w:t>
      </w:r>
      <w:r w:rsidRPr="00F61F09">
        <w:rPr>
          <w:rFonts w:ascii="TH Niramit AS" w:eastAsia="Calibri" w:hAnsi="TH Niramit AS" w:cs="TH Niramit AS"/>
          <w:sz w:val="32"/>
          <w:szCs w:val="32"/>
        </w:rPr>
        <w:t>278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เครื่อง โดยเปิดให้บริการวันจันทร์-ศุกร์ ตั้งแต่เวลา </w:t>
      </w:r>
      <w:r w:rsidRPr="00F61F09">
        <w:rPr>
          <w:rFonts w:ascii="TH Niramit AS" w:eastAsia="Calibri" w:hAnsi="TH Niramit AS" w:cs="TH Niramit AS"/>
          <w:sz w:val="32"/>
          <w:szCs w:val="32"/>
        </w:rPr>
        <w:t>8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F61F09">
        <w:rPr>
          <w:rFonts w:ascii="TH Niramit AS" w:eastAsia="Calibri" w:hAnsi="TH Niramit AS" w:cs="TH Niramit AS"/>
          <w:sz w:val="32"/>
          <w:szCs w:val="32"/>
        </w:rPr>
        <w:t>00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F61F09">
        <w:rPr>
          <w:rFonts w:ascii="TH Niramit AS" w:eastAsia="Calibri" w:hAnsi="TH Niramit AS" w:cs="TH Niramit AS"/>
          <w:sz w:val="32"/>
          <w:szCs w:val="32"/>
        </w:rPr>
        <w:t>20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F61F09">
        <w:rPr>
          <w:rFonts w:ascii="TH Niramit AS" w:eastAsia="Calibri" w:hAnsi="TH Niramit AS" w:cs="TH Niramit AS"/>
          <w:sz w:val="32"/>
          <w:szCs w:val="32"/>
        </w:rPr>
        <w:t>00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น. และวันเสาร์-อาทิตย์ ตั้งแต่ เวลา </w:t>
      </w:r>
      <w:r w:rsidRPr="00F61F09">
        <w:rPr>
          <w:rFonts w:ascii="TH Niramit AS" w:eastAsia="Calibri" w:hAnsi="TH Niramit AS" w:cs="TH Niramit AS"/>
          <w:sz w:val="32"/>
          <w:szCs w:val="32"/>
        </w:rPr>
        <w:t>8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F61F09">
        <w:rPr>
          <w:rFonts w:ascii="TH Niramit AS" w:eastAsia="Calibri" w:hAnsi="TH Niramit AS" w:cs="TH Niramit AS"/>
          <w:sz w:val="32"/>
          <w:szCs w:val="32"/>
        </w:rPr>
        <w:t>00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F61F09">
        <w:rPr>
          <w:rFonts w:ascii="TH Niramit AS" w:eastAsia="Calibri" w:hAnsi="TH Niramit AS" w:cs="TH Niramit AS"/>
          <w:sz w:val="32"/>
          <w:szCs w:val="32"/>
        </w:rPr>
        <w:t>17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F61F09">
        <w:rPr>
          <w:rFonts w:ascii="TH Niramit AS" w:eastAsia="Calibri" w:hAnsi="TH Niramit AS" w:cs="TH Niramit AS"/>
          <w:sz w:val="32"/>
          <w:szCs w:val="32"/>
        </w:rPr>
        <w:t>00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น. จะปิดให้บริการช่วงวันหยุดนักขัตฤกษ์</w:t>
      </w:r>
    </w:p>
    <w:p w14:paraId="3857C0D5" w14:textId="77777777" w:rsidR="00C7526D" w:rsidRPr="00F61F09" w:rsidRDefault="00C7526D" w:rsidP="00262366">
      <w:pPr>
        <w:tabs>
          <w:tab w:val="left" w:pos="426"/>
          <w:tab w:val="left" w:pos="851"/>
        </w:tabs>
        <w:spacing w:after="0" w:line="240" w:lineRule="auto"/>
        <w:ind w:firstLine="993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t>มีการให้บริการซอฟต์แวร์ที่ถูกลิขสิทธิ์ สำหรับนักศึกษา อาจารย์ และบุคลากรของมหาวิทยาลัย</w:t>
      </w:r>
      <w:r w:rsidR="008A2586"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 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แม่โจ้ เพื่อเป็นประโยชน์สำหรับการเรียนการสอน โดนมีการให้บริการดาวน์โหลดโปรแกรมลิขสิทธิ์ </w:t>
      </w:r>
      <w:r w:rsidRPr="00F61F09">
        <w:rPr>
          <w:rFonts w:ascii="TH Niramit AS" w:eastAsia="Calibri" w:hAnsi="TH Niramit AS" w:cs="TH Niramit AS"/>
          <w:sz w:val="32"/>
          <w:szCs w:val="32"/>
        </w:rPr>
        <w:t xml:space="preserve">Microsoft 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ฟรีทั้ง </w:t>
      </w:r>
      <w:r w:rsidRPr="00F61F09">
        <w:rPr>
          <w:rFonts w:ascii="TH Niramit AS" w:eastAsia="Calibri" w:hAnsi="TH Niramit AS" w:cs="TH Niramit AS"/>
          <w:sz w:val="32"/>
          <w:szCs w:val="32"/>
        </w:rPr>
        <w:t xml:space="preserve">Microsoft Windows 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รวมไปถึงซอฟต์แวร์สำหรับการเขียนโปรแกรมและฐานข้อมูลทั้ง </w:t>
      </w:r>
      <w:r w:rsidRPr="00F61F09">
        <w:rPr>
          <w:rFonts w:ascii="TH Niramit AS" w:eastAsia="Calibri" w:hAnsi="TH Niramit AS" w:cs="TH Niramit AS"/>
          <w:sz w:val="32"/>
          <w:szCs w:val="32"/>
        </w:rPr>
        <w:t xml:space="preserve">Microsoft Visual Studio 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และ </w:t>
      </w:r>
      <w:r w:rsidRPr="00F61F09">
        <w:rPr>
          <w:rFonts w:ascii="TH Niramit AS" w:eastAsia="Calibri" w:hAnsi="TH Niramit AS" w:cs="TH Niramit AS"/>
          <w:sz w:val="32"/>
          <w:szCs w:val="32"/>
        </w:rPr>
        <w:t>Microsoft SQL Server</w:t>
      </w:r>
    </w:p>
    <w:p w14:paraId="198D8FB6" w14:textId="77777777" w:rsidR="00C7526D" w:rsidRPr="00F61F09" w:rsidRDefault="00C7526D" w:rsidP="00262366">
      <w:pPr>
        <w:spacing w:after="0" w:line="240" w:lineRule="auto"/>
        <w:ind w:firstLine="990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t>คณะฯ มีการวางแผนจัดทำงบประมาณประจำปี ทั้งเงินงบประมาณแผ่นดินและงบเงินรายได้เพื่อจัดสรรเงินงบประมาณให้มีความเหมาะสม ในการจัดหาวัสดุ ครุภัณฑ์ที่ส่งเสริมการจัดการเรียนการสอน เช่น โต๊ะ เก้าอี้ กระดาน อุปกรณ์โสตทัศนศึกษา โดยมอบหมายให้หน่วยโสตทัศนูปกรณ์และหน่วยอาคารสถานที่รับผิดชอบดูแลและจัดหา บำรุงรักษาวัสดุ อุปกรณ์ โสตทัศนูปกรณ์ สิ่งสนับสนุนการเรียนการสอน ให้มีความพร้อมในการจัดเรียนการสอนอยู่ตลอดเวลา ทั้งนี้ นักศึกษาสามารถแจ้งความต้องการวัสดุอุปกรณ์ผ่านช่องทางที่หลากหลาย อาทิ การแจ้งผ่านอาจารย์ที่ปรึกษา การแจ้งผ่านสโมสรนักศึกษา หรืออาจารย์ผู้สอนเพื่อรับฟังความคิดเห็น ข้อเสนอแนะ เพื่อจะนำไปปรับปรุงพัฒนาให้มีความพร้อมใช้ทันสมัยและตอบสนองความต้องการจำเป็นของการจัดการเรียนการสอน</w:t>
      </w:r>
    </w:p>
    <w:p w14:paraId="66CEF4E8" w14:textId="77777777" w:rsidR="00C7526D" w:rsidRPr="00F61F09" w:rsidRDefault="00C7526D" w:rsidP="000A2415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คณะฯ จัดให้มีห้องปฏิบัติการคอมพิวเตอร์ จำนวน </w:t>
      </w:r>
      <w:r w:rsidR="008302A1">
        <w:rPr>
          <w:rFonts w:ascii="TH Niramit AS" w:hAnsi="TH Niramit AS" w:cs="TH Niramit AS" w:hint="cs"/>
          <w:sz w:val="32"/>
          <w:szCs w:val="32"/>
          <w:cs/>
        </w:rPr>
        <w:t>1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ห้อง </w:t>
      </w:r>
      <w:r w:rsidR="008302A1">
        <w:rPr>
          <w:rFonts w:ascii="TH Niramit AS" w:hAnsi="TH Niramit AS" w:cs="TH Niramit AS" w:hint="cs"/>
          <w:sz w:val="32"/>
          <w:szCs w:val="32"/>
          <w:cs/>
        </w:rPr>
        <w:t>1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302A1">
        <w:rPr>
          <w:rFonts w:ascii="TH Niramit AS" w:hAnsi="TH Niramit AS" w:cs="TH Niramit AS" w:hint="cs"/>
          <w:sz w:val="32"/>
          <w:szCs w:val="32"/>
          <w:cs/>
        </w:rPr>
        <w:t xml:space="preserve">ขนาด </w:t>
      </w:r>
      <w:r w:rsidRPr="00F61F09">
        <w:rPr>
          <w:rFonts w:ascii="TH Niramit AS" w:hAnsi="TH Niramit AS" w:cs="TH Niramit AS"/>
          <w:sz w:val="32"/>
          <w:szCs w:val="32"/>
          <w:cs/>
        </w:rPr>
        <w:t>4</w:t>
      </w:r>
      <w:r w:rsidRPr="00F61F09">
        <w:rPr>
          <w:rFonts w:ascii="TH Niramit AS" w:hAnsi="TH Niramit AS" w:cs="TH Niramit AS"/>
          <w:sz w:val="32"/>
          <w:szCs w:val="32"/>
        </w:rPr>
        <w:t>0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ที่นั่ง </w:t>
      </w:r>
      <w:r w:rsidR="008302A1">
        <w:rPr>
          <w:rFonts w:ascii="TH Niramit AS" w:hAnsi="TH Niramit AS" w:cs="TH Niramit AS" w:hint="cs"/>
          <w:sz w:val="32"/>
          <w:szCs w:val="32"/>
          <w:cs/>
        </w:rPr>
        <w:t>และมีห้องสืบค้นข้อมูลบริเวณชั้น 1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เพื่อให้ผู้เรียนได้พัฒนาทักษะการใช้เทคโนโลยีเพื่อการเรียนรู้และทักษะการเรียนรู้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lastRenderedPageBreak/>
        <w:t>จากการสืบค้นได้ด้วยตนเองตอบสนองความต้องการเรียนรู้เป็นรายบุคคลของผู้เรียน และการมีส่วนร่วมในการเรียนของผู้เรียนและผู้สอนได้</w:t>
      </w:r>
      <w:r w:rsidR="008A2586"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อย่างเต็มศักยภาพ</w:t>
      </w:r>
      <w:r w:rsidRPr="00F61F09">
        <w:rPr>
          <w:rFonts w:ascii="TH Niramit AS" w:hAnsi="TH Niramit AS" w:cs="TH Niramit AS"/>
          <w:sz w:val="32"/>
          <w:szCs w:val="32"/>
          <w:cs/>
        </w:rPr>
        <w:t>เพื่อสนับสนุนการเรียนการสอนในรายวิชาที่ต้องใช้เครื่องคอมพิวเตอร์เป็นเครื่องมือสำคัญ</w:t>
      </w:r>
      <w:r w:rsidR="008A2586"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>ในการเรียน ตลอดจน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นักศึกษาของคณะฯ สามารถฝึกทักษะการใช้คอมพิวเตอร์และโปรแกรมที่ใช้ในการเรียนการสอนที่ห้องปฏิบัติการคอมพิวเตอร์และสามารถใช้ห้องปฏิบัติการสารสนเทศสำหรับการค้นคว้าและสืบค้นข้อมูลตามงานที่ได้รับมอบหมายจากอาจารย์ผู้สอน ทั้งนี้นักศึกษาส่วนใหญ่สามารถใช้เครื่องคอมพิวเตอร์</w:t>
      </w:r>
      <w:r w:rsidR="008A2586"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 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ขนาดพกพาและโทรศัพท์มือถือสำหรับการศึกษาค้นคว้าและฝึกปฏิบัติการใช้โปรแกรมต่างๆ ด้วยตนเอง</w:t>
      </w:r>
    </w:p>
    <w:p w14:paraId="2C966689" w14:textId="77777777" w:rsidR="008302A1" w:rsidRPr="002C1B6B" w:rsidRDefault="008302A1" w:rsidP="008302A1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20E87215" w14:textId="77777777" w:rsidR="00A94332" w:rsidRDefault="00A94332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A digital library is shown to be set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up, in keeping with progress in information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and communication technology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106D6114" w14:textId="77777777" w:rsidR="00995147" w:rsidRPr="00F61F09" w:rsidRDefault="00995147" w:rsidP="00995147">
      <w:pPr>
        <w:spacing w:after="0" w:line="240" w:lineRule="auto"/>
        <w:ind w:firstLine="709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สำ</w:t>
      </w:r>
      <w:r w:rsidRPr="00995147">
        <w:rPr>
          <w:rFonts w:ascii="TH Niramit AS" w:hAnsi="TH Niramit AS" w:cs="TH Niramit AS"/>
          <w:sz w:val="32"/>
          <w:szCs w:val="32"/>
          <w:cs/>
        </w:rPr>
        <w:t>นักหอสมุด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เป็นแหล่งสนับสนุนการเรียนรู้ที่สำคัญภายในมหาวิทยาลัย โดยเป็นแหล่งเรียนรู้สำหรับนักศึกษา อาจารย์ บุคลากร นักวิจัย ให้ได้ใช้บริการค้นคว้า หาความรู้จากหนังสือ ตำรา วารสาร วิทยานิพนธ์/รายงานการวิจัย สื่ออิเล็กทรอนิกส์ และฐานข้อมูลต่างๆ จึงได้กำหนดวิสัยทัศน์ของสำนักหอสมุดไว้ว่า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“เป็น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Smart Library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ที่สนับสนุนการเรียนการสอน การวิจัย และส่งเสริมการเรียนรู้ตลอดชีวิต” </w:t>
      </w:r>
      <w:r w:rsidRPr="00F61F09">
        <w:rPr>
          <w:rFonts w:ascii="TH Niramit AS" w:hAnsi="TH Niramit AS" w:cs="TH Niramit AS"/>
          <w:sz w:val="32"/>
          <w:szCs w:val="32"/>
          <w:cs/>
        </w:rPr>
        <w:t>เพื่อพัฒนาห้องสมุดให้เป็นห้องสมุดดิจิทัล ให้สอดคล้องกับความก้าวหน้าของเทคโนโลยีสารสนเทศและการสื่อสาร เพื่อตอบสนองความต้องการจำเป็นของการจัดการเรียนการสอน     การเรียนรู้และการวิจัย การพัฒนาการเรียนรู้ของผู้เรียน</w:t>
      </w:r>
    </w:p>
    <w:p w14:paraId="4F3200C0" w14:textId="77777777" w:rsidR="008302A1" w:rsidRPr="002C1B6B" w:rsidRDefault="008302A1" w:rsidP="008302A1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ในการจัดซื้อทรัพยากรสารสนเทศ ผู้รับบริการสามารถเสนอแนะรายชื่อทรัพยากรสารสนเทศที่ต้องการเข้ามายังสำนักหอสมุด ผ่านช่องทางต่าง ๆ ได้แก่ แบบฟอร์มเสนอซื้อออนไลน์ การเสนอซื้อผ่านการติดต่อเจ้าหน้าที่ด้วยตนเอง และดำเนินการจัดซื้อจัดหาตามหลักเกณฑ์และนโยบายการจัดหาทรัพยากรสารสนเทศของสำนักหอสมุด นอกจากนี้ มีการจัดโครงการ 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Maejo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</w:rPr>
        <w:t xml:space="preserve"> Book Fair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ขึ้นเป็นประจำทุกปี เพื่ออำนวยความสะดวกให้อาจารย์ นักศึกษา และบุคลากร สามารถเลือกซื้อหนังสือที่เกี่ยวข้องกับสาขาวิชาได้โดยสะดวก มีร้านหนังสือและสำนักพิมพ์ให้เลือกหลากหลาย </w:t>
      </w:r>
    </w:p>
    <w:p w14:paraId="4C53A056" w14:textId="77777777" w:rsidR="008302A1" w:rsidRPr="002C1B6B" w:rsidRDefault="008302A1" w:rsidP="008302A1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>คณะเศรษฐศาสตร์ไม่มีห้องสมุดประจำคณะ นักศึกษาสามารถศึกษาค้นคว้าหนังสือ ตำราสิ่งพิมพ์ วารสารผ่านบริการยืม-คืนที่ห้องสมุดกลางของมหาวิทยาลัยได้ อย่างไรก็ตาม</w:t>
      </w:r>
      <w:r w:rsidRPr="007D789C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อาจารย์ สามารถสั่งซื้อหนังสือและตำราเรียนให้แก่นักศึกษาต่อคณะเศรษฐศาสตร์ได้ภายในวงงบประมาณคนละ 2</w:t>
      </w:r>
      <w:r w:rsidRPr="007D789C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 xml:space="preserve">,500 </w:t>
      </w:r>
      <w:r w:rsidRPr="007D789C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บาทต่อปี</w:t>
      </w:r>
      <w:r w:rsidRPr="002C1B6B">
        <w:rPr>
          <w:rFonts w:ascii="TH Niramit AS" w:eastAsia="Calibri" w:hAnsi="TH Niramit AS" w:cs="TH Niramit AS"/>
          <w:sz w:val="32"/>
          <w:szCs w:val="32"/>
          <w:u w:val="single"/>
          <w:cs/>
        </w:rPr>
        <w:t xml:space="preserve">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และสามารถแจ้งความประสงค์ไปยังห้องสมุดกลางของมหาวิทยาลัยแม่โจ้ได้ นอกจากนี้ห้องสมุดกลางยังจัดให้มีการประชุมเชิงปฏิบัติการเกี่ยวกับการสืบค้นข้อมูลที่เกี่ยวข้องกับการเรียนการสอนผ่านระบบออนไลน์หรือฐานข้อมูลอิเลคทรอนิกส์ และให้บริการปรึกษาด้านการค้นคว้า บริการห้องประชุมกลุ่ม บริการห้องจัดสัมมนา และบริการห้องโสตทัศนศึกษา ซึ่งช่วยสนับสนุนการเรียนรู้แก่นักศึกษา </w:t>
      </w:r>
    </w:p>
    <w:p w14:paraId="3F3AF43C" w14:textId="77777777" w:rsidR="008302A1" w:rsidRPr="002C1B6B" w:rsidRDefault="008302A1" w:rsidP="008302A1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lastRenderedPageBreak/>
        <w:t xml:space="preserve">สำนักหอสมุดมีพัฒนาการและเพิ่มศักยภาพการให้บริการสารสนเทศอย่างต่อเนื่อง นำเอาเทคโนโลยีสมัยใหม่เข้ามาใช้เพื่อเพิ่มประสิทธิภาพการให้บริการเพื่อพัฒนาห้องสมุดให้เป็น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Smart Library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ที่ผู้ใช้บริการสามารถเข้าถึงสารสนเทศได้ด้วยตนเองทางเครือข่ายอินเตอร์เน็ต (</w:t>
      </w:r>
      <w:r w:rsidRPr="002C1B6B">
        <w:rPr>
          <w:rFonts w:ascii="TH Niramit AS" w:eastAsia="Calibri" w:hAnsi="TH Niramit AS" w:cs="TH Niramit AS"/>
          <w:sz w:val="32"/>
          <w:szCs w:val="32"/>
        </w:rPr>
        <w:t>anytime anywhere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(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>https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://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>library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.</w:t>
      </w:r>
      <w:proofErr w:type="spellStart"/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>mju</w:t>
      </w:r>
      <w:proofErr w:type="spellEnd"/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.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>ac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.</w:t>
      </w:r>
      <w:proofErr w:type="spellStart"/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>th</w:t>
      </w:r>
      <w:proofErr w:type="spellEnd"/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/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>2020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/)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 มีการให้บริการหนังสือ ตำรา วารสารที่เกี่ยวข้องกับสาขาวิชาต่างๆ เพื่อการศึกษาค้นคว้า และการวิจัยตามหลักสูตรการเรียนการสอนในมหาวิทยาลัย มีความร่วมมือในการใช้ทรัพยากรสารสนเทศร่วมกัน (</w:t>
      </w:r>
      <w:r w:rsidRPr="002C1B6B">
        <w:rPr>
          <w:rFonts w:ascii="TH Niramit AS" w:eastAsia="Calibri" w:hAnsi="TH Niramit AS" w:cs="TH Niramit AS"/>
          <w:sz w:val="32"/>
          <w:szCs w:val="32"/>
        </w:rPr>
        <w:t>Sharing Resources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) กับห้องสมุดอื่นๆ โดยมีการให้บริการยืมระหว่างห้องสมุด (</w:t>
      </w:r>
      <w:r w:rsidRPr="002C1B6B">
        <w:rPr>
          <w:rFonts w:ascii="TH Niramit AS" w:eastAsia="Calibri" w:hAnsi="TH Niramit AS" w:cs="TH Niramit AS"/>
          <w:sz w:val="32"/>
          <w:szCs w:val="32"/>
        </w:rPr>
        <w:t>Interlibrary Loan Service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นอกจากนั้นมีการให้บริการส่งเสริมการเรียนรู้ ส่งเสริมการอ่าน ตลอดจนอุปกรณ์อำนวยความสะดวกต่าง ๆ ตามความต้องการของผู้ใช้บริการ </w:t>
      </w:r>
    </w:p>
    <w:p w14:paraId="53B87857" w14:textId="77777777" w:rsidR="008302A1" w:rsidRPr="002C1B6B" w:rsidRDefault="008302A1" w:rsidP="008302A1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  <w:r w:rsidRPr="002C1B6B">
        <w:rPr>
          <w:rFonts w:ascii="TH Niramit AS" w:eastAsia="Times New Roman" w:hAnsi="TH Niramit AS" w:cs="TH Niramit AS"/>
          <w:b/>
          <w:bCs/>
          <w:color w:val="800080"/>
          <w:sz w:val="36"/>
          <w:szCs w:val="36"/>
          <w:cs/>
        </w:rPr>
        <w:tab/>
      </w:r>
      <w:r w:rsidRPr="002C1B6B">
        <w:rPr>
          <w:rFonts w:ascii="TH Niramit AS" w:eastAsia="Times New Roman" w:hAnsi="TH Niramit AS" w:cs="TH Niramit AS"/>
          <w:sz w:val="32"/>
          <w:szCs w:val="32"/>
          <w:cs/>
        </w:rPr>
        <w:t>ปัจจุบันสำนักหอสมุดมีจำนวนทรัพยากรสารสนเทศที่ให้บริการ แบ่งตามหลักสูตรการเรียนการสอนของมหาวิทยาลัย แบ่งออกเป็น หนังสือ สื่อโสตทัศนวัสดุ วารสาร และฐานข้อมูล มีรายละเอียดดังนี้</w:t>
      </w:r>
    </w:p>
    <w:tbl>
      <w:tblPr>
        <w:tblStyle w:val="PlainTable2"/>
        <w:tblW w:w="4577" w:type="pct"/>
        <w:tblLook w:val="04A0" w:firstRow="1" w:lastRow="0" w:firstColumn="1" w:lastColumn="0" w:noHBand="0" w:noVBand="1"/>
      </w:tblPr>
      <w:tblGrid>
        <w:gridCol w:w="315"/>
        <w:gridCol w:w="4943"/>
        <w:gridCol w:w="780"/>
        <w:gridCol w:w="1032"/>
        <w:gridCol w:w="1192"/>
      </w:tblGrid>
      <w:tr w:rsidR="008302A1" w:rsidRPr="002C1B6B" w14:paraId="3569845E" w14:textId="77777777" w:rsidTr="004C5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9" w:type="dxa"/>
            <w:gridSpan w:val="2"/>
            <w:hideMark/>
          </w:tcPr>
          <w:p w14:paraId="66ED7393" w14:textId="77777777" w:rsidR="008302A1" w:rsidRPr="002C1B6B" w:rsidRDefault="008302A1" w:rsidP="004C5853">
            <w:pPr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</w:p>
          <w:p w14:paraId="3E77C3AA" w14:textId="77777777" w:rsidR="008302A1" w:rsidRPr="002C1B6B" w:rsidRDefault="008302A1" w:rsidP="004C5853">
            <w:pPr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หลักสูตร</w:t>
            </w:r>
          </w:p>
        </w:tc>
        <w:tc>
          <w:tcPr>
            <w:tcW w:w="775" w:type="dxa"/>
            <w:hideMark/>
          </w:tcPr>
          <w:p w14:paraId="139A34DD" w14:textId="77777777" w:rsidR="008302A1" w:rsidRPr="002C1B6B" w:rsidRDefault="008302A1" w:rsidP="004C5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 xml:space="preserve">หนังสือ (เล่ม) </w:t>
            </w:r>
          </w:p>
        </w:tc>
        <w:tc>
          <w:tcPr>
            <w:tcW w:w="1025" w:type="dxa"/>
            <w:hideMark/>
          </w:tcPr>
          <w:p w14:paraId="1DEACF8A" w14:textId="77777777" w:rsidR="008302A1" w:rsidRPr="002C1B6B" w:rsidRDefault="008302A1" w:rsidP="004C5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วารสาร (จำนวนรายชื่อ)</w:t>
            </w:r>
          </w:p>
        </w:tc>
        <w:tc>
          <w:tcPr>
            <w:tcW w:w="1184" w:type="dxa"/>
            <w:hideMark/>
          </w:tcPr>
          <w:p w14:paraId="54289F06" w14:textId="77777777" w:rsidR="008302A1" w:rsidRPr="002C1B6B" w:rsidRDefault="008302A1" w:rsidP="004C5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สถิติการใช้งาน (ครั้ง)</w:t>
            </w:r>
          </w:p>
        </w:tc>
      </w:tr>
      <w:tr w:rsidR="008302A1" w:rsidRPr="002C1B6B" w14:paraId="52A36684" w14:textId="77777777" w:rsidTr="004C5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hideMark/>
          </w:tcPr>
          <w:p w14:paraId="2C07E629" w14:textId="77777777" w:rsidR="008302A1" w:rsidRPr="002C1B6B" w:rsidRDefault="008302A1" w:rsidP="004C5853">
            <w:pPr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897" w:type="dxa"/>
            <w:hideMark/>
          </w:tcPr>
          <w:p w14:paraId="46158ED5" w14:textId="77777777" w:rsidR="008302A1" w:rsidRPr="002C1B6B" w:rsidRDefault="008302A1" w:rsidP="004C5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เศรษฐศาสตรบัณฑิต สาขาวิชาเศรษฐศาสตร์สหกรณ์</w:t>
            </w:r>
          </w:p>
        </w:tc>
        <w:tc>
          <w:tcPr>
            <w:tcW w:w="775" w:type="dxa"/>
            <w:hideMark/>
          </w:tcPr>
          <w:p w14:paraId="44155659" w14:textId="77777777" w:rsidR="008302A1" w:rsidRPr="002C1B6B" w:rsidRDefault="008302A1" w:rsidP="004C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1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6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,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815</w:t>
            </w:r>
          </w:p>
        </w:tc>
        <w:tc>
          <w:tcPr>
            <w:tcW w:w="1025" w:type="dxa"/>
            <w:hideMark/>
          </w:tcPr>
          <w:p w14:paraId="019E6D6D" w14:textId="77777777" w:rsidR="008302A1" w:rsidRPr="002C1B6B" w:rsidRDefault="008302A1" w:rsidP="004C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48</w:t>
            </w:r>
          </w:p>
        </w:tc>
        <w:tc>
          <w:tcPr>
            <w:tcW w:w="1184" w:type="dxa"/>
            <w:hideMark/>
          </w:tcPr>
          <w:p w14:paraId="35D8A0F3" w14:textId="77777777" w:rsidR="008302A1" w:rsidRPr="002C1B6B" w:rsidRDefault="008302A1" w:rsidP="004C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1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1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,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614</w:t>
            </w:r>
          </w:p>
        </w:tc>
      </w:tr>
      <w:tr w:rsidR="008302A1" w:rsidRPr="002C1B6B" w14:paraId="00B29AB3" w14:textId="77777777" w:rsidTr="004C585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hideMark/>
          </w:tcPr>
          <w:p w14:paraId="61A0ABE5" w14:textId="77777777" w:rsidR="008302A1" w:rsidRPr="002C1B6B" w:rsidRDefault="008302A1" w:rsidP="004C5853">
            <w:pPr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897" w:type="dxa"/>
            <w:hideMark/>
          </w:tcPr>
          <w:p w14:paraId="6BEF5724" w14:textId="77777777" w:rsidR="008302A1" w:rsidRPr="002C1B6B" w:rsidRDefault="008302A1" w:rsidP="004C5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วิทยาศาสตรบัณฑิต สาขาวิชาเศรษฐศาสตร์เกษตรทรัพยากรและสิ่งแวดล้อม</w:t>
            </w:r>
          </w:p>
        </w:tc>
        <w:tc>
          <w:tcPr>
            <w:tcW w:w="775" w:type="dxa"/>
            <w:hideMark/>
          </w:tcPr>
          <w:p w14:paraId="57EEEFF2" w14:textId="77777777" w:rsidR="008302A1" w:rsidRPr="002C1B6B" w:rsidRDefault="008302A1" w:rsidP="004C5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1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7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,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657</w:t>
            </w:r>
          </w:p>
        </w:tc>
        <w:tc>
          <w:tcPr>
            <w:tcW w:w="1025" w:type="dxa"/>
            <w:hideMark/>
          </w:tcPr>
          <w:p w14:paraId="0477F81A" w14:textId="77777777" w:rsidR="008302A1" w:rsidRPr="002C1B6B" w:rsidRDefault="008302A1" w:rsidP="004C5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83</w:t>
            </w:r>
          </w:p>
        </w:tc>
        <w:tc>
          <w:tcPr>
            <w:tcW w:w="1184" w:type="dxa"/>
            <w:hideMark/>
          </w:tcPr>
          <w:p w14:paraId="0975A11D" w14:textId="77777777" w:rsidR="008302A1" w:rsidRPr="002C1B6B" w:rsidRDefault="008302A1" w:rsidP="004C5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1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3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,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920</w:t>
            </w:r>
          </w:p>
        </w:tc>
      </w:tr>
      <w:tr w:rsidR="008302A1" w:rsidRPr="002C1B6B" w14:paraId="4EE0ED03" w14:textId="77777777" w:rsidTr="004C5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hideMark/>
          </w:tcPr>
          <w:p w14:paraId="5EE56B3D" w14:textId="77777777" w:rsidR="008302A1" w:rsidRPr="002C1B6B" w:rsidRDefault="008302A1" w:rsidP="004C5853">
            <w:pPr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897" w:type="dxa"/>
            <w:hideMark/>
          </w:tcPr>
          <w:p w14:paraId="224FF56E" w14:textId="77777777" w:rsidR="008302A1" w:rsidRPr="002C1B6B" w:rsidRDefault="008302A1" w:rsidP="004C5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เศรษฐศาสตรบัณฑิต สาขาวิชาเศรษฐศาสตร์</w:t>
            </w:r>
          </w:p>
        </w:tc>
        <w:tc>
          <w:tcPr>
            <w:tcW w:w="775" w:type="dxa"/>
            <w:hideMark/>
          </w:tcPr>
          <w:p w14:paraId="70873BF9" w14:textId="77777777" w:rsidR="008302A1" w:rsidRPr="002C1B6B" w:rsidRDefault="008302A1" w:rsidP="004C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1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6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,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991</w:t>
            </w:r>
          </w:p>
        </w:tc>
        <w:tc>
          <w:tcPr>
            <w:tcW w:w="1025" w:type="dxa"/>
            <w:hideMark/>
          </w:tcPr>
          <w:p w14:paraId="0F14B672" w14:textId="77777777" w:rsidR="008302A1" w:rsidRPr="002C1B6B" w:rsidRDefault="008302A1" w:rsidP="004C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76</w:t>
            </w:r>
          </w:p>
        </w:tc>
        <w:tc>
          <w:tcPr>
            <w:tcW w:w="1184" w:type="dxa"/>
            <w:hideMark/>
          </w:tcPr>
          <w:p w14:paraId="28A7F7FA" w14:textId="77777777" w:rsidR="008302A1" w:rsidRPr="002C1B6B" w:rsidRDefault="008302A1" w:rsidP="004C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9,1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83</w:t>
            </w:r>
          </w:p>
        </w:tc>
      </w:tr>
      <w:tr w:rsidR="008302A1" w:rsidRPr="002C1B6B" w14:paraId="4FF23C51" w14:textId="77777777" w:rsidTr="004C585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hideMark/>
          </w:tcPr>
          <w:p w14:paraId="25F178F6" w14:textId="77777777" w:rsidR="008302A1" w:rsidRPr="002C1B6B" w:rsidRDefault="008302A1" w:rsidP="004C5853">
            <w:pPr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897" w:type="dxa"/>
            <w:hideMark/>
          </w:tcPr>
          <w:p w14:paraId="3BBA4C49" w14:textId="77777777" w:rsidR="008302A1" w:rsidRPr="002C1B6B" w:rsidRDefault="008302A1" w:rsidP="004C5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เศรษฐศาสตรบัณฑิต สาขาวิชาเศรษฐศาสตร์ระหว่างประเทศ</w:t>
            </w:r>
          </w:p>
        </w:tc>
        <w:tc>
          <w:tcPr>
            <w:tcW w:w="775" w:type="dxa"/>
            <w:hideMark/>
          </w:tcPr>
          <w:p w14:paraId="750D5AF7" w14:textId="77777777" w:rsidR="008302A1" w:rsidRPr="002C1B6B" w:rsidRDefault="008302A1" w:rsidP="004C5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17,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509</w:t>
            </w:r>
          </w:p>
        </w:tc>
        <w:tc>
          <w:tcPr>
            <w:tcW w:w="1025" w:type="dxa"/>
            <w:hideMark/>
          </w:tcPr>
          <w:p w14:paraId="1C67BCC1" w14:textId="77777777" w:rsidR="008302A1" w:rsidRPr="002C1B6B" w:rsidRDefault="008302A1" w:rsidP="004C5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44</w:t>
            </w:r>
          </w:p>
        </w:tc>
        <w:tc>
          <w:tcPr>
            <w:tcW w:w="1184" w:type="dxa"/>
            <w:hideMark/>
          </w:tcPr>
          <w:p w14:paraId="52C0F7E0" w14:textId="77777777" w:rsidR="008302A1" w:rsidRPr="002C1B6B" w:rsidRDefault="008302A1" w:rsidP="004C5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9,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330</w:t>
            </w:r>
          </w:p>
        </w:tc>
      </w:tr>
      <w:tr w:rsidR="008302A1" w:rsidRPr="002C1B6B" w14:paraId="3D07A0ED" w14:textId="77777777" w:rsidTr="004C5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hideMark/>
          </w:tcPr>
          <w:p w14:paraId="1B00D781" w14:textId="77777777" w:rsidR="008302A1" w:rsidRPr="002C1B6B" w:rsidRDefault="008302A1" w:rsidP="004C5853">
            <w:pPr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4897" w:type="dxa"/>
            <w:hideMark/>
          </w:tcPr>
          <w:p w14:paraId="0A582ECF" w14:textId="77777777" w:rsidR="008302A1" w:rsidRPr="002C1B6B" w:rsidRDefault="008302A1" w:rsidP="004C5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เศรษฐศาสตรมหาบัณฑิต สาขาวิชาเศรษฐศาสตร์ประยุกต์</w:t>
            </w:r>
          </w:p>
        </w:tc>
        <w:tc>
          <w:tcPr>
            <w:tcW w:w="775" w:type="dxa"/>
            <w:hideMark/>
          </w:tcPr>
          <w:p w14:paraId="74085E7D" w14:textId="77777777" w:rsidR="008302A1" w:rsidRPr="002C1B6B" w:rsidRDefault="008302A1" w:rsidP="004C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2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6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,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512</w:t>
            </w:r>
          </w:p>
        </w:tc>
        <w:tc>
          <w:tcPr>
            <w:tcW w:w="1025" w:type="dxa"/>
            <w:hideMark/>
          </w:tcPr>
          <w:p w14:paraId="001DD075" w14:textId="77777777" w:rsidR="008302A1" w:rsidRPr="002C1B6B" w:rsidRDefault="008302A1" w:rsidP="004C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6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6</w:t>
            </w:r>
          </w:p>
        </w:tc>
        <w:tc>
          <w:tcPr>
            <w:tcW w:w="1184" w:type="dxa"/>
            <w:hideMark/>
          </w:tcPr>
          <w:p w14:paraId="12D2D37A" w14:textId="77777777" w:rsidR="008302A1" w:rsidRPr="002C1B6B" w:rsidRDefault="008302A1" w:rsidP="004C5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1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7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,</w:t>
            </w: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587</w:t>
            </w:r>
          </w:p>
        </w:tc>
      </w:tr>
      <w:tr w:rsidR="008302A1" w:rsidRPr="002C1B6B" w14:paraId="310DBD76" w14:textId="77777777" w:rsidTr="004C585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hideMark/>
          </w:tcPr>
          <w:p w14:paraId="68B56F61" w14:textId="77777777" w:rsidR="008302A1" w:rsidRPr="002C1B6B" w:rsidRDefault="008302A1" w:rsidP="004C5853">
            <w:pPr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897" w:type="dxa"/>
            <w:hideMark/>
          </w:tcPr>
          <w:p w14:paraId="137ED301" w14:textId="77777777" w:rsidR="008302A1" w:rsidRPr="002C1B6B" w:rsidRDefault="008302A1" w:rsidP="004C5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ปรัชญาดุษฎีบัณฑิต สาขาวิชาเศรษฐศาสตร์ประยุกต์</w:t>
            </w:r>
          </w:p>
        </w:tc>
        <w:tc>
          <w:tcPr>
            <w:tcW w:w="775" w:type="dxa"/>
            <w:hideMark/>
          </w:tcPr>
          <w:p w14:paraId="03717D06" w14:textId="77777777" w:rsidR="008302A1" w:rsidRPr="002C1B6B" w:rsidRDefault="008302A1" w:rsidP="004C5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26,512</w:t>
            </w:r>
          </w:p>
        </w:tc>
        <w:tc>
          <w:tcPr>
            <w:tcW w:w="1025" w:type="dxa"/>
            <w:hideMark/>
          </w:tcPr>
          <w:p w14:paraId="33D5F060" w14:textId="77777777" w:rsidR="008302A1" w:rsidRPr="002C1B6B" w:rsidRDefault="008302A1" w:rsidP="004C5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67</w:t>
            </w:r>
          </w:p>
        </w:tc>
        <w:tc>
          <w:tcPr>
            <w:tcW w:w="1184" w:type="dxa"/>
            <w:hideMark/>
          </w:tcPr>
          <w:p w14:paraId="31735843" w14:textId="77777777" w:rsidR="008302A1" w:rsidRPr="002C1B6B" w:rsidRDefault="008302A1" w:rsidP="004C58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2C1B6B">
              <w:rPr>
                <w:rFonts w:ascii="TH Niramit AS" w:eastAsia="Times New Roman" w:hAnsi="TH Niramit AS" w:cs="TH Niramit AS"/>
                <w:sz w:val="24"/>
                <w:szCs w:val="24"/>
              </w:rPr>
              <w:t>17,587</w:t>
            </w:r>
          </w:p>
        </w:tc>
      </w:tr>
    </w:tbl>
    <w:p w14:paraId="772A1767" w14:textId="77777777" w:rsidR="008302A1" w:rsidRPr="002C1B6B" w:rsidRDefault="008302A1" w:rsidP="008302A1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color w:val="000000"/>
          <w:sz w:val="16"/>
          <w:szCs w:val="16"/>
        </w:rPr>
      </w:pPr>
    </w:p>
    <w:p w14:paraId="24D0CBD2" w14:textId="77777777" w:rsidR="008302A1" w:rsidRPr="002C1B6B" w:rsidRDefault="008302A1" w:rsidP="008302A1">
      <w:pPr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C1B6B">
        <w:rPr>
          <w:rFonts w:ascii="TH Niramit AS" w:hAnsi="TH Niramit AS" w:cs="TH Niramit AS"/>
          <w:sz w:val="32"/>
          <w:szCs w:val="32"/>
          <w:cs/>
        </w:rPr>
        <w:t xml:space="preserve">ทั้งนี้ อาจารย์ผู้สอนในแต่ละรายวิชา จะมีการระบุหนังสือที่นักศึกษาสามารถอ่านเพิ่มเติมไว้ใน มคอ.3 ของแต่ละรายวิชา แต่โดยทั่วไปนักศึกษาของหลักสูตรบัญชี จะมีการซื้อหนังสือในแต่ละรายวิชาเป็นของตนเองอยู่แล้วจึงมีความเพียงพอในเบื้องต้น นอกจากสื่อที่อยู่ในห้องสมุดแล้วในบางรายวิชา อาจารย์ผู้สอนจะมีการให้สื่อในรูปแบบ </w:t>
      </w:r>
      <w:r w:rsidRPr="002C1B6B">
        <w:rPr>
          <w:rFonts w:ascii="TH Niramit AS" w:hAnsi="TH Niramit AS" w:cs="TH Niramit AS"/>
          <w:sz w:val="32"/>
          <w:szCs w:val="32"/>
        </w:rPr>
        <w:t xml:space="preserve">Online </w:t>
      </w:r>
      <w:r w:rsidRPr="002C1B6B">
        <w:rPr>
          <w:rFonts w:ascii="TH Niramit AS" w:hAnsi="TH Niramit AS" w:cs="TH Niramit AS"/>
          <w:sz w:val="32"/>
          <w:szCs w:val="32"/>
          <w:cs/>
        </w:rPr>
        <w:t xml:space="preserve">แก่นักศึกษา เช่น การสร้างกลุ่มในโปรแกรม </w:t>
      </w:r>
      <w:r w:rsidRPr="002C1B6B">
        <w:rPr>
          <w:rFonts w:ascii="TH Niramit AS" w:hAnsi="TH Niramit AS" w:cs="TH Niramit AS"/>
          <w:sz w:val="32"/>
          <w:szCs w:val="32"/>
        </w:rPr>
        <w:t xml:space="preserve">Facebook </w:t>
      </w:r>
      <w:r w:rsidRPr="002C1B6B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2C1B6B">
        <w:rPr>
          <w:rFonts w:ascii="TH Niramit AS" w:hAnsi="TH Niramit AS" w:cs="TH Niramit AS"/>
          <w:sz w:val="32"/>
          <w:szCs w:val="32"/>
        </w:rPr>
        <w:t xml:space="preserve">Dropbox </w:t>
      </w:r>
      <w:r w:rsidRPr="002C1B6B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2C1B6B">
        <w:rPr>
          <w:rFonts w:ascii="TH Niramit AS" w:hAnsi="TH Niramit AS" w:cs="TH Niramit AS"/>
          <w:sz w:val="32"/>
          <w:szCs w:val="32"/>
        </w:rPr>
        <w:t>Weblog</w:t>
      </w:r>
      <w:r w:rsidRPr="002C1B6B">
        <w:rPr>
          <w:rFonts w:ascii="TH Niramit AS" w:hAnsi="TH Niramit AS" w:cs="TH Niramit AS"/>
          <w:sz w:val="32"/>
          <w:szCs w:val="32"/>
          <w:cs/>
        </w:rPr>
        <w:t xml:space="preserve"> แล้วนำสื่อเสนอในรูปแบบต่าง ๆ เช่น </w:t>
      </w:r>
      <w:r w:rsidRPr="002C1B6B">
        <w:rPr>
          <w:rFonts w:ascii="TH Niramit AS" w:hAnsi="TH Niramit AS" w:cs="TH Niramit AS"/>
          <w:sz w:val="32"/>
          <w:szCs w:val="32"/>
        </w:rPr>
        <w:t xml:space="preserve">Power point </w:t>
      </w:r>
      <w:r w:rsidRPr="002C1B6B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2C1B6B">
        <w:rPr>
          <w:rFonts w:ascii="TH Niramit AS" w:hAnsi="TH Niramit AS" w:cs="TH Niramit AS"/>
          <w:sz w:val="32"/>
          <w:szCs w:val="32"/>
        </w:rPr>
        <w:t xml:space="preserve">PDF </w:t>
      </w:r>
      <w:r w:rsidRPr="002C1B6B">
        <w:rPr>
          <w:rFonts w:ascii="TH Niramit AS" w:hAnsi="TH Niramit AS" w:cs="TH Niramit AS"/>
          <w:sz w:val="32"/>
          <w:szCs w:val="32"/>
          <w:cs/>
        </w:rPr>
        <w:t>ให้ผู้เรียนเพิ่มเติมได้ ถือเป็นช่องทางในการติดต่อกับผู้เรียนที่ทันสมัย และทันต่อเวลา</w:t>
      </w:r>
    </w:p>
    <w:p w14:paraId="79280570" w14:textId="77777777" w:rsidR="003B7FFB" w:rsidRDefault="000A435B" w:rsidP="003B7FFB">
      <w:pPr>
        <w:pStyle w:val="Default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F61F09">
        <w:rPr>
          <w:rFonts w:ascii="Times New Roman" w:hAnsi="Times New Roman" w:cs="Times New Roman" w:hint="cs"/>
          <w:sz w:val="32"/>
          <w:szCs w:val="32"/>
          <w:cs/>
        </w:rPr>
        <w:t>​</w:t>
      </w:r>
      <w:r w:rsidRPr="00F61F09">
        <w:rPr>
          <w:rFonts w:ascii="TH Niramit AS" w:hAnsi="TH Niramit AS" w:cs="TH Niramit AS"/>
          <w:sz w:val="32"/>
          <w:szCs w:val="32"/>
          <w:cs/>
        </w:rPr>
        <w:tab/>
        <w:t xml:space="preserve"> </w:t>
      </w:r>
      <w:r w:rsidRPr="00F61F09">
        <w:rPr>
          <w:rFonts w:ascii="TH Niramit AS" w:hAnsi="TH Niramit AS" w:cs="TH Niramit AS"/>
          <w:sz w:val="32"/>
          <w:szCs w:val="32"/>
          <w:rtl/>
          <w:cs/>
        </w:rPr>
        <w:t>สำนักหอสมุด ได้มีการ</w:t>
      </w:r>
      <w:r w:rsidRPr="00F61F09">
        <w:rPr>
          <w:rFonts w:ascii="TH Niramit AS" w:eastAsia="TH SarabunPSK" w:hAnsi="TH Niramit AS" w:cs="TH Niramit AS"/>
          <w:sz w:val="32"/>
          <w:szCs w:val="32"/>
          <w:cs/>
        </w:rPr>
        <w:t>พัฒนาระบบสารสนเทศและนำระบบเทคโนโลยีสารสนเทศที่มีอยู่มาประยุกต์ใช้สำหรับการปฏิบัติงาน เพื่อรองรับ</w:t>
      </w:r>
      <w:r w:rsidRPr="00F61F09">
        <w:rPr>
          <w:rFonts w:ascii="TH Niramit AS" w:hAnsi="TH Niramit AS" w:cs="TH Niramit AS"/>
          <w:sz w:val="32"/>
          <w:szCs w:val="32"/>
          <w:cs/>
        </w:rPr>
        <w:t>การให้บริการในสถานการณ์การแพร่ระบาดของโรค</w:t>
      </w:r>
      <w:r w:rsidRPr="00F61F09">
        <w:rPr>
          <w:rFonts w:ascii="TH Niramit AS" w:hAnsi="TH Niramit AS" w:cs="TH Niramit AS"/>
          <w:sz w:val="32"/>
          <w:szCs w:val="32"/>
        </w:rPr>
        <w:t xml:space="preserve"> COVID</w:t>
      </w:r>
      <w:r w:rsidRPr="00F61F09">
        <w:rPr>
          <w:rFonts w:ascii="TH Niramit AS" w:hAnsi="TH Niramit AS" w:cs="TH Niramit AS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sz w:val="32"/>
          <w:szCs w:val="32"/>
        </w:rPr>
        <w:t>19</w:t>
      </w:r>
      <w:r w:rsidRPr="00F61F09">
        <w:rPr>
          <w:rFonts w:ascii="TH Niramit AS" w:eastAsia="TH SarabunPSK" w:hAnsi="TH Niramit AS" w:cs="TH Niramit AS"/>
          <w:sz w:val="32"/>
          <w:szCs w:val="32"/>
          <w:cs/>
        </w:rPr>
        <w:t xml:space="preserve"> และอำนวยความสะดวกแก่ผู้รับบริการให้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สามารถเข้าถึงฐานข้อมูลที่สำนักหอสมุดมีให้บริการผ่านระบบออนไลน์ได้ตลอด </w:t>
      </w:r>
      <w:r w:rsidRPr="00F61F09">
        <w:rPr>
          <w:rFonts w:ascii="TH Niramit AS" w:hAnsi="TH Niramit AS" w:cs="TH Niramit AS"/>
          <w:sz w:val="32"/>
          <w:szCs w:val="32"/>
          <w:rtl/>
          <w:cs/>
        </w:rPr>
        <w:t>24 ชั่วโมง</w:t>
      </w:r>
      <w:r w:rsidRPr="00F61F09">
        <w:rPr>
          <w:rFonts w:ascii="TH Niramit AS" w:eastAsia="TH SarabunPSK" w:hAnsi="TH Niramit AS" w:cs="TH Niramit AS"/>
          <w:sz w:val="32"/>
          <w:szCs w:val="32"/>
          <w:cs/>
        </w:rPr>
        <w:t xml:space="preserve"> โดยจัดให้มีบริการออนไลน์</w:t>
      </w:r>
      <w:r w:rsidR="003B7FFB">
        <w:rPr>
          <w:rFonts w:ascii="TH Niramit AS" w:eastAsia="TH SarabunPSK" w:hAnsi="TH Niramit AS" w:cs="TH Niramit AS" w:hint="cs"/>
          <w:sz w:val="32"/>
          <w:szCs w:val="32"/>
          <w:cs/>
        </w:rPr>
        <w:t>และการฝึกอบรมออนไลน์</w:t>
      </w:r>
      <w:r w:rsidR="003B7FFB" w:rsidRPr="00F61F09">
        <w:rPr>
          <w:rFonts w:ascii="TH Niramit AS" w:eastAsia="Angsana New" w:hAnsi="TH Niramit AS" w:cs="TH Niramit AS"/>
          <w:sz w:val="32"/>
          <w:szCs w:val="32"/>
          <w:cs/>
        </w:rPr>
        <w:t xml:space="preserve"> </w:t>
      </w:r>
    </w:p>
    <w:p w14:paraId="0F6584D7" w14:textId="77777777" w:rsidR="000A435B" w:rsidRPr="00F61F09" w:rsidRDefault="000A435B" w:rsidP="003B7FFB">
      <w:pPr>
        <w:pStyle w:val="Default"/>
        <w:ind w:firstLine="720"/>
        <w:jc w:val="thaiDistribute"/>
        <w:rPr>
          <w:rFonts w:ascii="TH Niramit AS" w:eastAsia="TH SarabunPSK" w:hAnsi="TH Niramit AS" w:cs="TH Niramit AS"/>
          <w:color w:val="0000FF"/>
          <w:sz w:val="32"/>
          <w:szCs w:val="32"/>
        </w:rPr>
      </w:pPr>
      <w:r w:rsidRPr="00F61F09">
        <w:rPr>
          <w:rFonts w:ascii="TH Niramit AS" w:eastAsia="Angsana New" w:hAnsi="TH Niramit AS" w:cs="TH Niramit AS"/>
          <w:sz w:val="32"/>
          <w:szCs w:val="32"/>
          <w:cs/>
        </w:rPr>
        <w:lastRenderedPageBreak/>
        <w:t>สำนักหอสมุด มี</w:t>
      </w:r>
      <w:r w:rsidRPr="00B0565A">
        <w:rPr>
          <w:rFonts w:ascii="TH Niramit AS" w:eastAsia="Angsana New" w:hAnsi="TH Niramit AS" w:cs="TH Niramit AS"/>
          <w:sz w:val="32"/>
          <w:szCs w:val="32"/>
          <w:cs/>
        </w:rPr>
        <w:t>การประเมินผลความพึงพอใจด้านการให้บริการโดยมี รายงานการศึกษาความคาดหวังและความพึงพอใจ</w:t>
      </w:r>
      <w:r w:rsidRPr="00B0565A">
        <w:rPr>
          <w:rFonts w:ascii="TH Niramit AS" w:eastAsia="TH SarabunPSK" w:hAnsi="TH Niramit AS" w:cs="TH Niramit AS"/>
          <w:sz w:val="32"/>
          <w:szCs w:val="32"/>
          <w:cs/>
        </w:rPr>
        <w:t xml:space="preserve">ของผู้ใช้บริการสำนักหอสมุด มหาวิทยาลัยแม่โจ้ ประจำปีงบประมาณ 2564 </w:t>
      </w:r>
      <w:r w:rsidRPr="00B0565A">
        <w:rPr>
          <w:rFonts w:ascii="TH Niramit AS" w:eastAsia="Angsana New" w:hAnsi="TH Niramit AS" w:cs="TH Niramit AS"/>
          <w:color w:val="auto"/>
          <w:sz w:val="32"/>
          <w:szCs w:val="32"/>
          <w:cs/>
        </w:rPr>
        <w:t>(อ้างอิง : 7.3 (21) รายงานการศึกษาความคาดหวังและความพึงพอใจ</w:t>
      </w:r>
      <w:hyperlink r:id="rId10" w:history="1">
        <w:r w:rsidRPr="00B0565A">
          <w:rPr>
            <w:rStyle w:val="Hyperlink"/>
            <w:rFonts w:ascii="TH Niramit AS" w:eastAsia="TH SarabunPSK" w:hAnsi="TH Niramit AS" w:cs="TH Niramit AS"/>
            <w:color w:val="auto"/>
            <w:sz w:val="32"/>
            <w:szCs w:val="32"/>
            <w:cs/>
          </w:rPr>
          <w:t>ของผู้ใช้บริการสำนักหอสมุด มหาวิทยาลัยแม่โจ้</w:t>
        </w:r>
      </w:hyperlink>
      <w:r w:rsidRPr="00B0565A">
        <w:rPr>
          <w:rFonts w:ascii="TH Niramit AS" w:eastAsia="TH SarabunPSK" w:hAnsi="TH Niramit AS" w:cs="TH Niramit AS"/>
          <w:color w:val="auto"/>
          <w:sz w:val="32"/>
          <w:szCs w:val="32"/>
          <w:cs/>
        </w:rPr>
        <w:t xml:space="preserve"> ประจำปีงบประมาณ 2564)</w:t>
      </w:r>
      <w:r w:rsidR="00B0565A" w:rsidRPr="00B0565A">
        <w:rPr>
          <w:rFonts w:ascii="TH Niramit AS" w:eastAsia="TH SarabunPSK" w:hAnsi="TH Niramit AS" w:cs="TH Niramit AS" w:hint="cs"/>
          <w:color w:val="auto"/>
          <w:sz w:val="32"/>
          <w:szCs w:val="32"/>
          <w:cs/>
        </w:rPr>
        <w:t xml:space="preserve"> </w:t>
      </w:r>
      <w:r w:rsidR="00B0565A">
        <w:rPr>
          <w:rFonts w:ascii="TH Niramit AS" w:eastAsia="TH SarabunPSK" w:hAnsi="TH Niramit AS" w:cs="TH Niramit AS" w:hint="cs"/>
          <w:color w:val="0000FF"/>
          <w:sz w:val="32"/>
          <w:szCs w:val="32"/>
          <w:cs/>
        </w:rPr>
        <w:t>(รอผลปีงบ 65 จากสำนักหอสมุด)</w:t>
      </w:r>
      <w:r w:rsidRPr="00F61F09">
        <w:rPr>
          <w:rFonts w:ascii="TH Niramit AS" w:eastAsia="Angsana New" w:hAnsi="TH Niramit AS" w:cs="TH Niramit AS"/>
          <w:sz w:val="32"/>
          <w:szCs w:val="32"/>
          <w:cs/>
        </w:rPr>
        <w:t xml:space="preserve"> เพื่อประเมินผลความพึงพอใจของผู้รับบริการสำนักหอสมุด ด้านคุณภาพการให้บริการ </w:t>
      </w:r>
      <w:r w:rsidRPr="00F61F09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 xml:space="preserve">คะแนนเฉลี่ย 4.40 </w:t>
      </w:r>
      <w:r w:rsidRPr="00F61F09">
        <w:rPr>
          <w:rFonts w:ascii="TH Niramit AS" w:eastAsia="Angsana New" w:hAnsi="TH Niramit AS" w:cs="TH Niramit AS"/>
          <w:sz w:val="32"/>
          <w:szCs w:val="32"/>
          <w:cs/>
        </w:rPr>
        <w:t>และด้านบริการต่าง ๆ ของสำนักหอสมุด</w:t>
      </w:r>
      <w:r w:rsidRPr="00F61F09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 xml:space="preserve"> คะแนนเฉลี่ย 4.25 โดยมีผลสรุป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  <w:lang w:eastAsia="zh-CN"/>
        </w:rPr>
        <w:t xml:space="preserve">ความพึงพอใจด้านการให้บริการ </w:t>
      </w:r>
      <w:r w:rsidRPr="00F61F09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 xml:space="preserve">อยู่ในระดับมากที่สุด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  <w:lang w:eastAsia="zh-CN"/>
        </w:rPr>
        <w:t xml:space="preserve">มีคะแนนเฉลี่ย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lang w:eastAsia="zh-CN"/>
        </w:rPr>
        <w:t>4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  <w:lang w:eastAsia="zh-CN"/>
        </w:rPr>
        <w:t>.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lang w:eastAsia="zh-CN"/>
        </w:rPr>
        <w:t>33</w:t>
      </w:r>
      <w:r w:rsidRPr="00F61F09">
        <w:rPr>
          <w:rFonts w:ascii="TH Niramit AS" w:eastAsia="Angsana New" w:hAnsi="TH Niramit AS" w:cs="TH Niramit AS"/>
          <w:color w:val="000000" w:themeColor="text1"/>
          <w:sz w:val="32"/>
          <w:szCs w:val="32"/>
          <w:cs/>
        </w:rPr>
        <w:t xml:space="preserve"> </w:t>
      </w:r>
    </w:p>
    <w:p w14:paraId="44A5D5FE" w14:textId="77777777" w:rsidR="000A435B" w:rsidRPr="00F61F09" w:rsidRDefault="000A435B" w:rsidP="00995147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ทั้งนี้ อาจารย์ผู้สอนในแต่ละรายวิชา จะมีการระบุหนังสือที่นักศึกษาสามารถอ่านเพิ่มเติมไว้ใน </w:t>
      </w:r>
      <w:r w:rsidR="006C7A76" w:rsidRPr="00F61F09">
        <w:rPr>
          <w:rFonts w:ascii="TH Niramit AS" w:hAnsi="TH Niramit AS" w:cs="TH Niramit AS"/>
          <w:sz w:val="32"/>
          <w:szCs w:val="32"/>
          <w:cs/>
        </w:rPr>
        <w:t xml:space="preserve">     </w:t>
      </w:r>
      <w:r w:rsidRPr="00F61F09">
        <w:rPr>
          <w:rFonts w:ascii="TH Niramit AS" w:hAnsi="TH Niramit AS" w:cs="TH Niramit AS"/>
          <w:sz w:val="32"/>
          <w:szCs w:val="32"/>
          <w:cs/>
        </w:rPr>
        <w:t>มคอ</w:t>
      </w:r>
      <w:r w:rsidRPr="00F61F09">
        <w:rPr>
          <w:rFonts w:ascii="TH Niramit AS" w:hAnsi="TH Niramit AS" w:cs="TH Niramit AS"/>
          <w:sz w:val="32"/>
          <w:szCs w:val="32"/>
          <w:rtl/>
          <w:cs/>
        </w:rPr>
        <w:t xml:space="preserve">.3 </w:t>
      </w:r>
      <w:r w:rsidR="006C7A76" w:rsidRPr="00F61F09">
        <w:rPr>
          <w:rFonts w:ascii="TH Niramit AS" w:hAnsi="TH Niramit AS" w:cs="TH Niramit AS"/>
          <w:sz w:val="32"/>
          <w:szCs w:val="32"/>
          <w:rtl/>
          <w:cs/>
        </w:rPr>
        <w:t xml:space="preserve"> </w:t>
      </w:r>
      <w:r w:rsidR="00995147">
        <w:rPr>
          <w:rFonts w:ascii="TH Niramit AS" w:hAnsi="TH Niramit AS" w:cs="TH Niramit AS" w:hint="cs"/>
          <w:sz w:val="32"/>
          <w:szCs w:val="32"/>
          <w:rtl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ของแต่ละรายวิชา นอกจากสื่อที่อยู่ในห้องสมุดแล้วในบางรายวิชา อาจารย์ผู้สอนจะมีการให้สื่อในรูปแบบ </w:t>
      </w:r>
      <w:r w:rsidRPr="00F61F09">
        <w:rPr>
          <w:rFonts w:ascii="TH Niramit AS" w:hAnsi="TH Niramit AS" w:cs="TH Niramit AS"/>
          <w:sz w:val="32"/>
          <w:szCs w:val="32"/>
        </w:rPr>
        <w:t xml:space="preserve">Online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แก่นักศึกษา เช่น การสร้างกลุ่มในโปรแกรม </w:t>
      </w:r>
      <w:r w:rsidRPr="00F61F09">
        <w:rPr>
          <w:rFonts w:ascii="TH Niramit AS" w:hAnsi="TH Niramit AS" w:cs="TH Niramit AS"/>
          <w:sz w:val="32"/>
          <w:szCs w:val="32"/>
        </w:rPr>
        <w:t xml:space="preserve">Facebook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F61F09">
        <w:rPr>
          <w:rFonts w:ascii="TH Niramit AS" w:hAnsi="TH Niramit AS" w:cs="TH Niramit AS"/>
          <w:sz w:val="32"/>
          <w:szCs w:val="32"/>
        </w:rPr>
        <w:t xml:space="preserve">Dropbox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F61F09">
        <w:rPr>
          <w:rFonts w:ascii="TH Niramit AS" w:hAnsi="TH Niramit AS" w:cs="TH Niramit AS"/>
          <w:sz w:val="32"/>
          <w:szCs w:val="32"/>
        </w:rPr>
        <w:t>Weblog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แล้วนำสื่อเสนอในรูปแบบต่าง ๆ เช่น </w:t>
      </w:r>
      <w:r w:rsidRPr="00F61F09">
        <w:rPr>
          <w:rFonts w:ascii="TH Niramit AS" w:hAnsi="TH Niramit AS" w:cs="TH Niramit AS"/>
          <w:sz w:val="32"/>
          <w:szCs w:val="32"/>
        </w:rPr>
        <w:t xml:space="preserve">Power point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F61F09">
        <w:rPr>
          <w:rFonts w:ascii="TH Niramit AS" w:hAnsi="TH Niramit AS" w:cs="TH Niramit AS"/>
          <w:sz w:val="32"/>
          <w:szCs w:val="32"/>
        </w:rPr>
        <w:t xml:space="preserve">PDF </w:t>
      </w:r>
      <w:r w:rsidRPr="00F61F09">
        <w:rPr>
          <w:rFonts w:ascii="TH Niramit AS" w:hAnsi="TH Niramit AS" w:cs="TH Niramit AS"/>
          <w:sz w:val="32"/>
          <w:szCs w:val="32"/>
          <w:cs/>
        </w:rPr>
        <w:t>ให้ผู้เรียนเพิ่มเติมได้ ถือเป็นช่องทางในการติดต่อกับผู้เรียนที่ทันสมัย และทันต่อเวลา</w:t>
      </w:r>
    </w:p>
    <w:p w14:paraId="290F395B" w14:textId="77777777" w:rsidR="00995147" w:rsidRPr="002C1B6B" w:rsidRDefault="00995147" w:rsidP="00995147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1B6B">
        <w:rPr>
          <w:rFonts w:ascii="TH Niramit AS" w:hAnsi="TH Niramit AS" w:cs="TH Niramit AS"/>
          <w:sz w:val="32"/>
          <w:szCs w:val="32"/>
          <w:cs/>
        </w:rPr>
        <w:t>คณะฯ ได้มีการจัดการประเมินความพึงพอใจต่อการจัดหา บำรุงรักษาและการให้บริการทรัพยากรในห้องสมุด ดังนี้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665"/>
        <w:gridCol w:w="1560"/>
        <w:gridCol w:w="2097"/>
      </w:tblGrid>
      <w:tr w:rsidR="00995147" w:rsidRPr="002C1B6B" w14:paraId="4D691B1C" w14:textId="77777777" w:rsidTr="004C5853">
        <w:trPr>
          <w:tblHeader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27DB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E78E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995147" w:rsidRPr="002C1B6B" w14:paraId="265C3303" w14:textId="77777777" w:rsidTr="004C5853">
        <w:trPr>
          <w:tblHeader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E9EC" w14:textId="77777777" w:rsidR="00995147" w:rsidRPr="002C1B6B" w:rsidRDefault="00995147" w:rsidP="004C585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A06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979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995147" w:rsidRPr="002C1B6B" w14:paraId="6B9C7D59" w14:textId="77777777" w:rsidTr="004C585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BB94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การจัดหา บำรุงรักษาและการให้บริการทรัพยากรในห้องสมุด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ED2A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A47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95147" w:rsidRPr="002C1B6B" w14:paraId="79722D92" w14:textId="77777777" w:rsidTr="004C585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AB14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- ความเพียงพอของหนังสือทางด้านเศรษฐศาสตร์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FFE6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E81C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95147" w:rsidRPr="002C1B6B" w14:paraId="364EEFBE" w14:textId="77777777" w:rsidTr="004C585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2B1B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- ความทันสมัยของหนังสือและ</w:t>
            </w:r>
            <w:r w:rsidRPr="002C1B6B">
              <w:rPr>
                <w:rFonts w:ascii="TH Niramit AS" w:hAnsi="TH Niramit AS" w:cs="TH Niramit AS"/>
                <w:sz w:val="32"/>
                <w:szCs w:val="32"/>
              </w:rPr>
              <w:t xml:space="preserve"> Journal </w:t>
            </w: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ด้านเศรษฐศาสตร์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865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5F82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95147" w:rsidRPr="002C1B6B" w14:paraId="00CB642F" w14:textId="77777777" w:rsidTr="004C585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2CFC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- ความเหมาะสมของพื้นที่การให้บริการ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4AB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C01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95147" w:rsidRPr="002C1B6B" w14:paraId="6089339E" w14:textId="77777777" w:rsidTr="004C585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0F42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- ความสะดวกในการเข้าใช้พื้นที่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296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0EE4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95147" w:rsidRPr="002C1B6B" w14:paraId="6C16072D" w14:textId="77777777" w:rsidTr="004C585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18BB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- การให้บริการแนะนำของเจ้าหน้าที่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79BB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AC77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95147" w:rsidRPr="002C1B6B" w14:paraId="6C552688" w14:textId="77777777" w:rsidTr="004C585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4129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- การบริการในด้านการค้นคว้าทางเครือข่ายอินเตอร์เน็ต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674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1B2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19B42CC4" w14:textId="77777777" w:rsidR="00995147" w:rsidRDefault="00995147" w:rsidP="0099514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2C1B6B">
        <w:rPr>
          <w:rFonts w:ascii="TH Niramit AS" w:hAnsi="TH Niramit AS" w:cs="TH Niramit AS"/>
          <w:sz w:val="32"/>
          <w:szCs w:val="32"/>
          <w:cs/>
        </w:rPr>
        <w:t>จากการประเมินความพึงพอใจดังกล่าว คณะฯ ได้ปรับปรุง ดังนี้.................................</w:t>
      </w:r>
    </w:p>
    <w:p w14:paraId="30260A56" w14:textId="77777777" w:rsidR="000A435B" w:rsidRPr="00F61F09" w:rsidRDefault="000A435B" w:rsidP="0026236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E674262" w14:textId="77777777" w:rsidR="00A94332" w:rsidRPr="00F61F09" w:rsidRDefault="00A94332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The information technology systems are shown to be set up to meet the needs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of staff and students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1A6A8BD6" w14:textId="77777777" w:rsidR="00581236" w:rsidRPr="00F61F09" w:rsidRDefault="00581236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0483493E" w14:textId="77777777" w:rsidR="009D2BAE" w:rsidRPr="00F61F09" w:rsidRDefault="006F0310" w:rsidP="0026236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lastRenderedPageBreak/>
        <w:tab/>
        <w:t>มหาวิทยาลัยมีระบบเทคโนโลยีสารสนเทศที่ตอบสนองความต้องการของนักศึกษาและบุคลากร ดังนี้</w:t>
      </w:r>
    </w:p>
    <w:p w14:paraId="3B9D815A" w14:textId="77777777" w:rsidR="006F0310" w:rsidRPr="00F61F09" w:rsidRDefault="008654F3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1. โปรแกรมลิขสิทธิ์ </w:t>
      </w:r>
      <w:r w:rsidRPr="00F61F09">
        <w:rPr>
          <w:rFonts w:ascii="TH Niramit AS" w:hAnsi="TH Niramit AS" w:cs="TH Niramit AS"/>
          <w:sz w:val="32"/>
          <w:szCs w:val="32"/>
        </w:rPr>
        <w:t xml:space="preserve">Microsoft,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โปรแกรม </w:t>
      </w:r>
      <w:r w:rsidRPr="00F61F09">
        <w:rPr>
          <w:rFonts w:ascii="TH Niramit AS" w:hAnsi="TH Niramit AS" w:cs="TH Niramit AS"/>
          <w:sz w:val="32"/>
          <w:szCs w:val="32"/>
        </w:rPr>
        <w:t>Adobe Cloud</w:t>
      </w:r>
    </w:p>
    <w:p w14:paraId="24782B85" w14:textId="77777777" w:rsidR="008654F3" w:rsidRPr="00F61F09" w:rsidRDefault="008654F3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2. ซอฟต์แวร์สำหรับการเรียนการสอนออนไลน์ </w:t>
      </w:r>
      <w:r w:rsidRPr="00F61F09">
        <w:rPr>
          <w:rFonts w:ascii="TH Niramit AS" w:hAnsi="TH Niramit AS" w:cs="TH Niramit AS"/>
          <w:sz w:val="32"/>
          <w:szCs w:val="32"/>
        </w:rPr>
        <w:t>MS Teams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และ </w:t>
      </w:r>
      <w:r w:rsidRPr="00F61F09">
        <w:rPr>
          <w:rFonts w:ascii="TH Niramit AS" w:hAnsi="TH Niramit AS" w:cs="TH Niramit AS"/>
          <w:sz w:val="32"/>
          <w:szCs w:val="32"/>
        </w:rPr>
        <w:t>Zoom</w:t>
      </w:r>
    </w:p>
    <w:p w14:paraId="312A4E48" w14:textId="77777777" w:rsidR="008654F3" w:rsidRPr="00F61F09" w:rsidRDefault="008654F3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</w:rPr>
        <w:t>3</w:t>
      </w:r>
      <w:r w:rsidRPr="00F61F09">
        <w:rPr>
          <w:rFonts w:ascii="TH Niramit AS" w:hAnsi="TH Niramit AS" w:cs="TH Niramit AS"/>
          <w:sz w:val="32"/>
          <w:szCs w:val="32"/>
          <w:cs/>
        </w:rPr>
        <w:t>. บริการระบบเครือข่ายเสมือน (</w:t>
      </w:r>
      <w:r w:rsidRPr="00F61F09">
        <w:rPr>
          <w:rFonts w:ascii="TH Niramit AS" w:hAnsi="TH Niramit AS" w:cs="TH Niramit AS"/>
          <w:sz w:val="32"/>
          <w:szCs w:val="32"/>
        </w:rPr>
        <w:t>VPN</w:t>
      </w:r>
      <w:r w:rsidRPr="00F61F09">
        <w:rPr>
          <w:rFonts w:ascii="TH Niramit AS" w:hAnsi="TH Niramit AS" w:cs="TH Niramit AS"/>
          <w:sz w:val="32"/>
          <w:szCs w:val="32"/>
          <w:cs/>
        </w:rPr>
        <w:t>) (</w:t>
      </w:r>
      <w:r w:rsidRPr="00F61F09">
        <w:rPr>
          <w:rFonts w:ascii="TH Niramit AS" w:hAnsi="TH Niramit AS" w:cs="TH Niramit AS"/>
          <w:sz w:val="32"/>
          <w:szCs w:val="32"/>
        </w:rPr>
        <w:t>Virtual Private Network</w:t>
      </w:r>
      <w:r w:rsidRPr="00F61F09">
        <w:rPr>
          <w:rFonts w:ascii="TH Niramit AS" w:hAnsi="TH Niramit AS" w:cs="TH Niramit AS"/>
          <w:sz w:val="32"/>
          <w:szCs w:val="32"/>
          <w:cs/>
        </w:rPr>
        <w:t>)</w:t>
      </w:r>
    </w:p>
    <w:p w14:paraId="3F09E624" w14:textId="77777777" w:rsidR="008654F3" w:rsidRPr="00F61F09" w:rsidRDefault="008654F3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</w:rPr>
        <w:t>4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. ระบบ 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erp</w:t>
      </w:r>
      <w:proofErr w:type="spellEnd"/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mju</w:t>
      </w:r>
      <w:proofErr w:type="spellEnd"/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</w:rPr>
        <w:t>ac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th</w:t>
      </w:r>
      <w:proofErr w:type="spellEnd"/>
      <w:r w:rsidRPr="00F61F09">
        <w:rPr>
          <w:rFonts w:ascii="TH Niramit AS" w:hAnsi="TH Niramit AS" w:cs="TH Niramit AS"/>
          <w:sz w:val="32"/>
          <w:szCs w:val="32"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>ระบบสารสนเทศเพื่อการจัดการ</w:t>
      </w:r>
    </w:p>
    <w:p w14:paraId="79CEBF94" w14:textId="77777777" w:rsidR="008654F3" w:rsidRPr="00F61F09" w:rsidRDefault="008654F3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5. ระบบ </w:t>
      </w:r>
      <w:r w:rsidRPr="00F61F09">
        <w:rPr>
          <w:rFonts w:ascii="TH Niramit AS" w:hAnsi="TH Niramit AS" w:cs="TH Niramit AS"/>
          <w:sz w:val="32"/>
          <w:szCs w:val="32"/>
        </w:rPr>
        <w:t>reg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mju</w:t>
      </w:r>
      <w:proofErr w:type="spellEnd"/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</w:rPr>
        <w:t>ac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th</w:t>
      </w:r>
      <w:proofErr w:type="spellEnd"/>
      <w:r w:rsidRPr="00F61F09">
        <w:rPr>
          <w:rFonts w:ascii="TH Niramit AS" w:hAnsi="TH Niramit AS" w:cs="TH Niramit AS"/>
          <w:sz w:val="32"/>
          <w:szCs w:val="32"/>
        </w:rPr>
        <w:t xml:space="preserve"> </w:t>
      </w:r>
    </w:p>
    <w:p w14:paraId="0B987C11" w14:textId="77777777" w:rsidR="008654F3" w:rsidRPr="00F61F09" w:rsidRDefault="008654F3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</w:rPr>
        <w:t>6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. ระบบ </w:t>
      </w:r>
      <w:r w:rsidRPr="00F61F09">
        <w:rPr>
          <w:rFonts w:ascii="TH Niramit AS" w:hAnsi="TH Niramit AS" w:cs="TH Niramit AS"/>
          <w:sz w:val="32"/>
          <w:szCs w:val="32"/>
        </w:rPr>
        <w:t xml:space="preserve">LMS </w:t>
      </w:r>
      <w:r w:rsidRPr="00F61F09">
        <w:rPr>
          <w:rFonts w:ascii="TH Niramit AS" w:hAnsi="TH Niramit AS" w:cs="TH Niramit AS"/>
          <w:sz w:val="32"/>
          <w:szCs w:val="32"/>
          <w:cs/>
        </w:rPr>
        <w:t>(</w:t>
      </w:r>
      <w:r w:rsidRPr="00F61F09">
        <w:rPr>
          <w:rFonts w:ascii="TH Niramit AS" w:hAnsi="TH Niramit AS" w:cs="TH Niramit AS"/>
          <w:sz w:val="32"/>
          <w:szCs w:val="32"/>
        </w:rPr>
        <w:t>Learning Management System</w:t>
      </w:r>
      <w:r w:rsidRPr="00F61F09">
        <w:rPr>
          <w:rFonts w:ascii="TH Niramit AS" w:hAnsi="TH Niramit AS" w:cs="TH Niramit AS"/>
          <w:sz w:val="32"/>
          <w:szCs w:val="32"/>
          <w:cs/>
        </w:rPr>
        <w:t>) หรือระบบการจัดการเรียนรู้ เป็นซอฟต์แวร์ที่</w:t>
      </w:r>
      <w:r w:rsidRPr="00F61F09">
        <w:rPr>
          <w:rFonts w:ascii="TH Niramit AS" w:hAnsi="TH Niramit AS" w:cs="TH Niramit AS"/>
          <w:color w:val="000000"/>
          <w:sz w:val="32"/>
          <w:szCs w:val="32"/>
          <w:cs/>
        </w:rPr>
        <w:t>ทำหน้าที่บริหารจัดการเรียนการสอนผ่านระบบอินเตอร์เน็ต</w:t>
      </w:r>
    </w:p>
    <w:p w14:paraId="73DC4FD8" w14:textId="77777777" w:rsidR="00061B34" w:rsidRPr="00415226" w:rsidRDefault="00061B34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15226">
        <w:rPr>
          <w:rFonts w:ascii="TH Niramit AS" w:hAnsi="TH Niramit AS" w:cs="TH Niramit AS"/>
          <w:color w:val="000000"/>
          <w:sz w:val="32"/>
          <w:szCs w:val="32"/>
          <w:cs/>
        </w:rPr>
        <w:t>นอกจากนั้น คณะ</w:t>
      </w:r>
      <w:r w:rsidR="0019192F" w:rsidRPr="00415226">
        <w:rPr>
          <w:rFonts w:ascii="TH Niramit AS" w:hAnsi="TH Niramit AS" w:cs="TH Niramit AS"/>
          <w:color w:val="000000"/>
          <w:sz w:val="32"/>
          <w:szCs w:val="32"/>
          <w:cs/>
        </w:rPr>
        <w:t>เศรษฐศาสตร์</w:t>
      </w:r>
      <w:r w:rsidRPr="00415226">
        <w:rPr>
          <w:rFonts w:ascii="TH Niramit AS" w:hAnsi="TH Niramit AS" w:cs="TH Niramit AS"/>
          <w:color w:val="000000"/>
          <w:sz w:val="32"/>
          <w:szCs w:val="32"/>
          <w:cs/>
        </w:rPr>
        <w:t xml:space="preserve"> มีการพัฒนาระบบสารสนเทศเพื่อการบริหารจัดการภายใน ดังนี้</w:t>
      </w:r>
    </w:p>
    <w:p w14:paraId="65F01018" w14:textId="77777777" w:rsidR="008654F3" w:rsidRPr="00F61F09" w:rsidRDefault="00061B34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15226">
        <w:rPr>
          <w:rFonts w:ascii="TH Niramit AS" w:hAnsi="TH Niramit AS" w:cs="TH Niramit AS"/>
          <w:color w:val="000000"/>
          <w:sz w:val="32"/>
          <w:szCs w:val="32"/>
          <w:cs/>
        </w:rPr>
        <w:t>1</w:t>
      </w:r>
      <w:r w:rsidR="008654F3" w:rsidRPr="00415226">
        <w:rPr>
          <w:rFonts w:ascii="TH Niramit AS" w:hAnsi="TH Niramit AS" w:cs="TH Niramit AS"/>
          <w:color w:val="000000"/>
          <w:sz w:val="32"/>
          <w:szCs w:val="32"/>
          <w:cs/>
        </w:rPr>
        <w:t xml:space="preserve">. </w:t>
      </w:r>
      <w:r w:rsidRPr="00415226">
        <w:rPr>
          <w:rFonts w:ascii="TH Niramit AS" w:hAnsi="TH Niramit AS" w:cs="TH Niramit AS"/>
          <w:color w:val="000000"/>
          <w:sz w:val="32"/>
          <w:szCs w:val="32"/>
          <w:cs/>
        </w:rPr>
        <w:t>ระบบ</w:t>
      </w:r>
      <w:r w:rsidRPr="00F61F09">
        <w:rPr>
          <w:rFonts w:ascii="TH Niramit AS" w:hAnsi="TH Niramit AS" w:cs="TH Niramit AS"/>
          <w:color w:val="000000"/>
          <w:sz w:val="32"/>
          <w:szCs w:val="32"/>
          <w:cs/>
        </w:rPr>
        <w:t>จองห้องออนไลน์</w:t>
      </w:r>
    </w:p>
    <w:p w14:paraId="45A66806" w14:textId="77777777" w:rsidR="00061B34" w:rsidRPr="00F61F09" w:rsidRDefault="00061B34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61F09">
        <w:rPr>
          <w:rFonts w:ascii="TH Niramit AS" w:hAnsi="TH Niramit AS" w:cs="TH Niramit AS"/>
          <w:color w:val="000000"/>
          <w:sz w:val="32"/>
          <w:szCs w:val="32"/>
          <w:cs/>
        </w:rPr>
        <w:t>2. ระบบฐานข้อมูลติดตามโครงการ</w:t>
      </w:r>
    </w:p>
    <w:p w14:paraId="1BF178F6" w14:textId="77777777" w:rsidR="00061B34" w:rsidRPr="00F61F09" w:rsidRDefault="00061B34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61F09">
        <w:rPr>
          <w:rFonts w:ascii="TH Niramit AS" w:hAnsi="TH Niramit AS" w:cs="TH Niramit AS"/>
          <w:color w:val="000000"/>
          <w:sz w:val="32"/>
          <w:szCs w:val="32"/>
          <w:cs/>
        </w:rPr>
        <w:t>3. ระบบฐานข้อมูวัสดุครุภัณฑ์</w:t>
      </w:r>
    </w:p>
    <w:p w14:paraId="19BA337C" w14:textId="77777777" w:rsidR="00061B34" w:rsidRPr="00F61F09" w:rsidRDefault="00061B34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61F09">
        <w:rPr>
          <w:rFonts w:ascii="TH Niramit AS" w:hAnsi="TH Niramit AS" w:cs="TH Niramit AS"/>
          <w:color w:val="000000"/>
          <w:sz w:val="32"/>
          <w:szCs w:val="32"/>
          <w:cs/>
        </w:rPr>
        <w:t>4. ระบบฐานข้อมูลบริหารทรัพยากรบุคคล</w:t>
      </w:r>
    </w:p>
    <w:p w14:paraId="1755E5C7" w14:textId="77777777" w:rsidR="00155FFE" w:rsidRPr="00F61F09" w:rsidRDefault="00911BEB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F61F09">
        <w:rPr>
          <w:rFonts w:ascii="TH Niramit AS" w:hAnsi="TH Niramit AS" w:cs="TH Niramit AS"/>
          <w:color w:val="000000"/>
          <w:sz w:val="32"/>
          <w:szCs w:val="32"/>
          <w:cs/>
        </w:rPr>
        <w:t>โดยระบบ</w:t>
      </w:r>
      <w:r w:rsidR="00EA0C45" w:rsidRPr="00F61F09">
        <w:rPr>
          <w:rFonts w:ascii="TH Niramit AS" w:hAnsi="TH Niramit AS" w:cs="TH Niramit AS"/>
          <w:color w:val="000000"/>
          <w:sz w:val="32"/>
          <w:szCs w:val="32"/>
          <w:cs/>
        </w:rPr>
        <w:t>สารสนเทศเพื่อการจัดกรของคณะบริหารธุรกิจ  มีคณะกรรมการระบบสารสนเทศ กำกับ ดูแล ตรวจสอบและพัฒนาฐานข้อมูลให้เป็นไปตามนโยบายตามที่คณะกำหนดไว้</w:t>
      </w:r>
    </w:p>
    <w:p w14:paraId="555CD2F1" w14:textId="77777777" w:rsidR="0010446A" w:rsidRPr="00F61F09" w:rsidRDefault="0010446A" w:rsidP="0026236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515449C" w14:textId="77777777" w:rsidR="00A94332" w:rsidRPr="00F61F09" w:rsidRDefault="00A94332" w:rsidP="003824DE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The university is shown to provide a highly accessible computer and network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infrastructure that enables the campus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 xml:space="preserve"> community to fully exploit information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technology for teaching, research, service, and administration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7BF60570" w14:textId="77777777" w:rsidR="0060124D" w:rsidRPr="002C1B6B" w:rsidRDefault="0060124D" w:rsidP="0060124D">
      <w:pPr>
        <w:spacing w:after="0" w:line="228" w:lineRule="auto"/>
        <w:ind w:firstLine="851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>มหาวิทยาลัยแม่โจ้ มีศูนย์เทคโนโลยีสารสนเทศ ซึ่งเป็นหน่วยงานที่ให้บริการระบบสารสนเทศและการสื่อสาร ที่สนับสนุนการเรียนการสอน การค้นคว้าและวิจัย มีระบบเครือข่ายอินเทอร์เน็ตความเร็วสูงและอินเทอร์เน็ตไร้สายสามารถใช้งานได้ตลอด 24 ชั่วโมง โดยมหาวิทยาลัยแม่โจ้ ได้รับจัดสรรช่องสัญญาณอินเทอร์เน็ต 1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 Gbps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เช่าช่องสัญญาณอินเทอร์เน็ตจากบริษัท กสท โทรคมนาคม จำกัด (มหาชน) (</w:t>
      </w:r>
      <w:r w:rsidRPr="002C1B6B">
        <w:rPr>
          <w:rFonts w:ascii="TH Niramit AS" w:eastAsia="Calibri" w:hAnsi="TH Niramit AS" w:cs="TH Niramit AS"/>
          <w:sz w:val="32"/>
          <w:szCs w:val="32"/>
        </w:rPr>
        <w:t>CAT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ช่องสัญญาณอินเทอร์เน็ตภายในประเทศ 1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Gbps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และ ช่องสัญญาณอินเทอร์เน็ตต่างประเทศ 700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 Mbps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การให้บริการเครือข่ายไร้สาย ทางมหาวิทยาลัยได้มีการติดตั้งจุดกระจายสัญญาณ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MJU_WLAN, 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MJU_WLAN_WebPortal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และ 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Eduroam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โดยมีจุดกระจายสัญญาณเครือข่ายไร้สาย 423 จุดให้บริการ</w:t>
      </w:r>
    </w:p>
    <w:p w14:paraId="283B81B1" w14:textId="77777777" w:rsidR="0060124D" w:rsidRPr="002C1B6B" w:rsidRDefault="0060124D" w:rsidP="0060124D">
      <w:pPr>
        <w:spacing w:after="0" w:line="228" w:lineRule="auto"/>
        <w:ind w:firstLine="851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>นอกจากการให้บริการระบบเครือข่ายไร้สายที่ทางมหาวิทยาลัยแม่โจ้ ดำเนินการติดตั้งให้บริการแล้ว ยังมีจุดกระจายสัญญาณเครือข่ายไร้สายของ บมจ. แอดวานซ์ อินโฟร์ เซอร์วิส (</w:t>
      </w:r>
      <w:r w:rsidRPr="002C1B6B">
        <w:rPr>
          <w:rFonts w:ascii="TH Niramit AS" w:eastAsia="Calibri" w:hAnsi="TH Niramit AS" w:cs="TH Niramit AS"/>
          <w:sz w:val="32"/>
          <w:szCs w:val="32"/>
        </w:rPr>
        <w:t>AIS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lastRenderedPageBreak/>
        <w:t>จำนวน 850 จุดให้บริการ และบมจ. ทรู อินเทอร์เน็ต คอร์ปอเรชั่น (</w:t>
      </w:r>
      <w:r w:rsidRPr="002C1B6B">
        <w:rPr>
          <w:rFonts w:ascii="TH Niramit AS" w:eastAsia="Calibri" w:hAnsi="TH Niramit AS" w:cs="TH Niramit AS"/>
          <w:sz w:val="32"/>
          <w:szCs w:val="32"/>
        </w:rPr>
        <w:t>True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จำนวน 113 จุดให้บริการ </w:t>
      </w:r>
      <w:hyperlink r:id="rId11" w:history="1">
        <w:r w:rsidRPr="002C1B6B">
          <w:rPr>
            <w:rStyle w:val="Hyperlink"/>
            <w:rFonts w:ascii="TH Niramit AS" w:eastAsia="Calibri" w:hAnsi="TH Niramit AS" w:cs="TH Niramit AS"/>
            <w:sz w:val="32"/>
            <w:szCs w:val="32"/>
            <w:cs/>
          </w:rPr>
          <w:t xml:space="preserve">( อ้างอิง </w:t>
        </w:r>
        <w:r>
          <w:rPr>
            <w:rStyle w:val="Hyperlink"/>
            <w:rFonts w:ascii="TH Niramit AS" w:eastAsia="Calibri" w:hAnsi="TH Niramit AS" w:cs="TH Niramit AS" w:hint="cs"/>
            <w:sz w:val="32"/>
            <w:szCs w:val="32"/>
            <w:cs/>
          </w:rPr>
          <w:t>7.5.1</w:t>
        </w:r>
        <w:r w:rsidRPr="002C1B6B">
          <w:rPr>
            <w:rStyle w:val="Hyperlink"/>
            <w:rFonts w:ascii="TH Niramit AS" w:eastAsia="Calibri" w:hAnsi="TH Niramit AS" w:cs="TH Niramit AS"/>
            <w:sz w:val="32"/>
            <w:szCs w:val="32"/>
            <w:cs/>
          </w:rPr>
          <w:t xml:space="preserve"> จุดให้บริการระบบเครือข่ายไร้สาย มหาวิทยาลัยแม่โจ้)</w:t>
        </w:r>
      </w:hyperlink>
    </w:p>
    <w:p w14:paraId="0DEB1B47" w14:textId="77777777" w:rsidR="0060124D" w:rsidRPr="002C1B6B" w:rsidRDefault="0060124D" w:rsidP="0060124D">
      <w:pPr>
        <w:spacing w:after="0" w:line="228" w:lineRule="auto"/>
        <w:ind w:firstLine="851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มีระบบศูนย์สอบอิเล็กทรอนิกส์ (อ้างอิง: </w:t>
      </w:r>
      <w:r w:rsidRPr="002C1B6B">
        <w:rPr>
          <w:rFonts w:ascii="TH Niramit AS" w:eastAsia="Calibri" w:hAnsi="TH Niramit AS" w:cs="TH Niramit AS"/>
          <w:sz w:val="32"/>
          <w:szCs w:val="32"/>
        </w:rPr>
        <w:t>https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://</w:t>
      </w:r>
      <w:r w:rsidRPr="002C1B6B">
        <w:rPr>
          <w:rFonts w:ascii="TH Niramit AS" w:eastAsia="Calibri" w:hAnsi="TH Niramit AS" w:cs="TH Niramit AS"/>
          <w:sz w:val="32"/>
          <w:szCs w:val="32"/>
        </w:rPr>
        <w:t>www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mju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2C1B6B">
        <w:rPr>
          <w:rFonts w:ascii="TH Niramit AS" w:eastAsia="Calibri" w:hAnsi="TH Niramit AS" w:cs="TH Niramit AS"/>
          <w:sz w:val="32"/>
          <w:szCs w:val="32"/>
        </w:rPr>
        <w:t>ac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th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  <w:cs/>
        </w:rPr>
        <w:t>/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etesting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  <w:cs/>
        </w:rPr>
        <w:t>/</w:t>
      </w:r>
      <w:r w:rsidRPr="002C1B6B">
        <w:rPr>
          <w:rFonts w:ascii="TH Niramit AS" w:eastAsia="Calibri" w:hAnsi="TH Niramit AS" w:cs="TH Niramit AS"/>
          <w:sz w:val="32"/>
          <w:szCs w:val="32"/>
        </w:rPr>
        <w:t>Test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535455.</w:t>
      </w:r>
      <w:r w:rsidRPr="002C1B6B">
        <w:rPr>
          <w:rFonts w:ascii="TH Niramit AS" w:eastAsia="Calibri" w:hAnsi="TH Niramit AS" w:cs="TH Niramit AS"/>
          <w:sz w:val="32"/>
          <w:szCs w:val="32"/>
        </w:rPr>
        <w:t>html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เพื่อจัดทำเป็นศูนย์สอบวัดมาตรฐานของนักศึกษาทางด้าน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ICT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โดยทำการจัดสอบมาตั้งแต่ปี 2553 ตามประกาศมหาวิทยาลัยแม่โจ้ เรื่อง มาตรฐานของนักศึกษาทางด้านเทคโนโลยีสารสนเทศและการสื่อสาร(</w:t>
      </w:r>
      <w:r w:rsidRPr="002C1B6B">
        <w:rPr>
          <w:rFonts w:ascii="TH Niramit AS" w:eastAsia="Calibri" w:hAnsi="TH Niramit AS" w:cs="TH Niramit AS"/>
          <w:sz w:val="32"/>
          <w:szCs w:val="32"/>
        </w:rPr>
        <w:t>ICT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เพื่อเป็นการส่งเสริมและสนับสนุนให้นักศึกษามีความรู้ความสามารถทางด้าน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ICT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โดยนักศึกษาทุกคนจะต้องสอบผ่านการวัดมาตรฐานทางด้าน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ICT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ตามที่มหาวิทยาลัยกำหนด</w:t>
      </w:r>
    </w:p>
    <w:p w14:paraId="0F821A35" w14:textId="77777777" w:rsidR="0060124D" w:rsidRPr="002C1B6B" w:rsidRDefault="0060124D" w:rsidP="0060124D">
      <w:pPr>
        <w:spacing w:after="0" w:line="228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มีห้องบริการอินเทอร์เน็ต ณ อาคารเรียนรวม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70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ปี สำหรับเป็นแหล่งสนับสนุนการเรียนการสอน และการค้นคว้า ซึ่งมีให้บริการทั้งหมด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3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ห้องบริการ มีเครื่องคอมพิวเตอร์ให้บริการทั้งหมด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278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เครื่อง โดยเปิดให้บริการวันจันทร์-ศุกร์ ตั้งแต่เวลา </w:t>
      </w:r>
      <w:r w:rsidRPr="002C1B6B">
        <w:rPr>
          <w:rFonts w:ascii="TH Niramit AS" w:eastAsia="Calibri" w:hAnsi="TH Niramit AS" w:cs="TH Niramit AS"/>
          <w:sz w:val="32"/>
          <w:szCs w:val="32"/>
        </w:rPr>
        <w:t>8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2C1B6B">
        <w:rPr>
          <w:rFonts w:ascii="TH Niramit AS" w:eastAsia="Calibri" w:hAnsi="TH Niramit AS" w:cs="TH Niramit AS"/>
          <w:sz w:val="32"/>
          <w:szCs w:val="32"/>
        </w:rPr>
        <w:t>00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2C1B6B">
        <w:rPr>
          <w:rFonts w:ascii="TH Niramit AS" w:eastAsia="Calibri" w:hAnsi="TH Niramit AS" w:cs="TH Niramit AS"/>
          <w:sz w:val="32"/>
          <w:szCs w:val="32"/>
        </w:rPr>
        <w:t>20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00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น. และวันเสาร์-อาทิตย์ ตั้งแต่ เวลา </w:t>
      </w:r>
      <w:r w:rsidRPr="002C1B6B">
        <w:rPr>
          <w:rFonts w:ascii="TH Niramit AS" w:eastAsia="Calibri" w:hAnsi="TH Niramit AS" w:cs="TH Niramit AS"/>
          <w:sz w:val="32"/>
          <w:szCs w:val="32"/>
        </w:rPr>
        <w:t>8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2C1B6B">
        <w:rPr>
          <w:rFonts w:ascii="TH Niramit AS" w:eastAsia="Calibri" w:hAnsi="TH Niramit AS" w:cs="TH Niramit AS"/>
          <w:sz w:val="32"/>
          <w:szCs w:val="32"/>
        </w:rPr>
        <w:t>00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2C1B6B">
        <w:rPr>
          <w:rFonts w:ascii="TH Niramit AS" w:eastAsia="Calibri" w:hAnsi="TH Niramit AS" w:cs="TH Niramit AS"/>
          <w:sz w:val="32"/>
          <w:szCs w:val="32"/>
        </w:rPr>
        <w:t>17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00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น. จะปิดให้บริการช่วงวันหยุดนักขัตฤกษ์ </w:t>
      </w:r>
    </w:p>
    <w:p w14:paraId="0D342B90" w14:textId="77777777" w:rsidR="0060124D" w:rsidRPr="002C1B6B" w:rsidRDefault="0060124D" w:rsidP="0060124D">
      <w:pPr>
        <w:spacing w:after="0" w:line="228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มีการให้บริการซอฟต์แวร์ที่ถูกลิขสิทธิ์ สำหรับนักศึกษา อาจารย์ และบุคลากรของมหาวิทยาลัยแม่โจ้ เพื่อเป็นประโยชน์สำหรับการเรียนการสอน โดนมีการให้บริการดาวน์โหลดโปรแกรมลิขสิทธิ์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Microsoft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ฟรี ทั้ง </w:t>
      </w:r>
      <w:r w:rsidRPr="002C1B6B">
        <w:rPr>
          <w:rFonts w:ascii="TH Niramit AS" w:eastAsia="Calibri" w:hAnsi="TH Niramit AS" w:cs="TH Niramit AS"/>
          <w:sz w:val="32"/>
          <w:szCs w:val="32"/>
        </w:rPr>
        <w:t>Microsoft Windows,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2C1B6B">
        <w:rPr>
          <w:rFonts w:ascii="TH Niramit AS" w:eastAsia="Calibri" w:hAnsi="TH Niramit AS" w:cs="TH Niramit AS"/>
          <w:sz w:val="32"/>
          <w:szCs w:val="32"/>
        </w:rPr>
        <w:t>Microsoft Office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 รวมไปถึงซอฟต์แวร์สำหรับการเขียนโปรแกรมและฐานข้อมูลทั้ง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Microsoft Visual Studio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และ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Microsoft SQL Server </w:t>
      </w:r>
    </w:p>
    <w:p w14:paraId="2577F1A8" w14:textId="77777777" w:rsidR="0060124D" w:rsidRPr="002C1B6B" w:rsidRDefault="0060124D" w:rsidP="0060124D">
      <w:pPr>
        <w:spacing w:after="0" w:line="228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มีระบบ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LMS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(</w:t>
      </w:r>
      <w:r w:rsidRPr="002C1B6B">
        <w:rPr>
          <w:rFonts w:ascii="TH Niramit AS" w:eastAsia="Calibri" w:hAnsi="TH Niramit AS" w:cs="TH Niramit AS"/>
          <w:sz w:val="32"/>
          <w:szCs w:val="32"/>
        </w:rPr>
        <w:t>Learning Management System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) หรือระบบการจัดการเรียนรู้ เป็นซอฟต์แวร์ที่</w:t>
      </w:r>
      <w:r w:rsidRPr="002C1B6B">
        <w:rPr>
          <w:rFonts w:ascii="TH Niramit AS" w:eastAsia="Calibri" w:hAnsi="TH Niramit AS" w:cs="TH Niramit AS"/>
          <w:color w:val="000000"/>
          <w:sz w:val="32"/>
          <w:szCs w:val="32"/>
          <w:cs/>
        </w:rPr>
        <w:t>ทำหน้าที่บริหารจัดการเรียนการสอนผ่านระบบอินเตอร์เน็ต จะประกอบด้วยเครื่องมืออำนวยความสะดวกให้แก่ผู้สอน ผู้เรียน ผู้ดูแลระบบ โดยที่ผู้สอนนำเนื้อหาและสื่อการสอนขึ้นเว็บไซต์รายวิชาตามที่ได้ขอให้ระบบ จัดไว้ให้ได้โดยสะดวก ผู้เรียนเข้าถึงเนื้อหา กิจกรรมต่าง ๆ ได้โดยผ่านเว็บ ผู้สอนและผู้เรียนติดต่อ สื่อสารได้ผ่านทางเครื่องมือการสื่อสารที่ระบบจัดไว้ให้ เช่น ไปรษณีย์อิเล็กทรอนิกส์ ห้องสนทนา กระดานถาม - ตอบ เป็นต้น นอกจากนั้นแล้วยังมีองค์ประกอบที่สำคัญ คือ การเก็บบันทึกข้อมูล กิจกรรมการเรียนของผู้เรียนไว้บนระบบเพื่อผู้สอนสามารถนำไปวิเคราะห์ ติดตามและ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ประเมินผลการเรียนการสอนในรายวิชานั้นอย่างมีประสิทธิภาพ</w:t>
      </w:r>
      <w:r w:rsidRPr="002C1B6B">
        <w:rPr>
          <w:rFonts w:ascii="TH Niramit AS" w:eastAsia="Calibri" w:hAnsi="TH Niramit AS" w:cs="TH Niramit AS"/>
          <w:sz w:val="32"/>
          <w:szCs w:val="32"/>
        </w:rPr>
        <w:t> 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โดย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LMS </w:t>
      </w:r>
    </w:p>
    <w:p w14:paraId="057E724E" w14:textId="77777777" w:rsidR="0060124D" w:rsidRPr="002C1B6B" w:rsidRDefault="0060124D" w:rsidP="0060124D">
      <w:pPr>
        <w:spacing w:after="0" w:line="228" w:lineRule="auto"/>
        <w:ind w:firstLine="851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>คณะฯ ได้จัดให้มีบริการทางด้านเทคโนโลยีสารสนเทศอย่างเพียงพอ เหมาะสม ได้แก่ ห้องปฏิบัติการคอมพิวเตอร์ จุดบริการอินเตอร์เน็ตไร้สาย/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wifi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บริเวณใต้ถุนอาคารคณะเศรษฐศาสตร์ รวมถึงการให้บริการของมหาวิทยาลัย โดยศูนย์เทคโนโลยีสารสนเทศ มหาวิทยาลัยแม่โจ้ เป็นหน่วยงานที่ให้บริการระบบสารสนเทศและการสื่อสาร ที่สนับสนุนการเรียนการสอน การค้นคว้าและวิจัย มีระบบเครือข่ายอินเทอร์เน็ตความเร็วสูงและอินเทอร์เน็ตไร้สายสามารถใช้งานได้ตลอด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24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ชั่วโมง โดยได้รับจัดสรรช่องสัญญาณอินเทอร์เน็ต </w:t>
      </w:r>
      <w:r>
        <w:fldChar w:fldCharType="begin"/>
      </w:r>
      <w:r>
        <w:instrText xml:space="preserve"> HYPERLINK </w:instrText>
      </w:r>
      <w:r>
        <w:rPr>
          <w:rFonts w:cs="Angsana New"/>
          <w:szCs w:val="22"/>
          <w:cs/>
        </w:rPr>
        <w:instrText>"</w:instrText>
      </w:r>
      <w:r>
        <w:instrText>http</w:instrText>
      </w:r>
      <w:r>
        <w:rPr>
          <w:rFonts w:cs="Angsana New"/>
          <w:szCs w:val="22"/>
          <w:cs/>
        </w:rPr>
        <w:instrText>://</w:instrText>
      </w:r>
      <w:r>
        <w:instrText>www1</w:instrText>
      </w:r>
      <w:r>
        <w:rPr>
          <w:rFonts w:cs="Angsana New"/>
          <w:szCs w:val="22"/>
          <w:cs/>
        </w:rPr>
        <w:instrText>.</w:instrText>
      </w:r>
      <w:r>
        <w:instrText>prtg</w:instrText>
      </w:r>
      <w:r>
        <w:rPr>
          <w:rFonts w:cs="Angsana New"/>
          <w:szCs w:val="22"/>
          <w:cs/>
        </w:rPr>
        <w:instrText>.</w:instrText>
      </w:r>
      <w:r>
        <w:instrText>mju</w:instrText>
      </w:r>
      <w:r>
        <w:rPr>
          <w:rFonts w:cs="Angsana New"/>
          <w:szCs w:val="22"/>
          <w:cs/>
        </w:rPr>
        <w:instrText>.</w:instrText>
      </w:r>
      <w:r>
        <w:instrText>ac</w:instrText>
      </w:r>
      <w:r>
        <w:rPr>
          <w:rFonts w:cs="Angsana New"/>
          <w:szCs w:val="22"/>
          <w:cs/>
        </w:rPr>
        <w:instrText>.</w:instrText>
      </w:r>
      <w:r>
        <w:instrText>th</w:instrText>
      </w:r>
      <w:r>
        <w:rPr>
          <w:rFonts w:cs="Angsana New"/>
          <w:szCs w:val="22"/>
          <w:cs/>
        </w:rPr>
        <w:instrText>/</w:instrText>
      </w:r>
      <w:r>
        <w:instrText>public</w:instrText>
      </w:r>
      <w:r>
        <w:rPr>
          <w:rFonts w:cs="Angsana New"/>
          <w:szCs w:val="22"/>
          <w:cs/>
        </w:rPr>
        <w:instrText>/</w:instrText>
      </w:r>
      <w:r>
        <w:instrText>mapshow</w:instrText>
      </w:r>
      <w:r>
        <w:rPr>
          <w:rFonts w:cs="Angsana New"/>
          <w:szCs w:val="22"/>
          <w:cs/>
        </w:rPr>
        <w:instrText>.</w:instrText>
      </w:r>
      <w:r>
        <w:instrText>htm?id</w:instrText>
      </w:r>
      <w:r>
        <w:rPr>
          <w:rFonts w:cs="Angsana New"/>
          <w:szCs w:val="22"/>
          <w:cs/>
        </w:rPr>
        <w:instrText>=</w:instrText>
      </w:r>
      <w:r>
        <w:instrText>2222&amp;mapid</w:instrText>
      </w:r>
      <w:r>
        <w:rPr>
          <w:rFonts w:cs="Angsana New"/>
          <w:szCs w:val="22"/>
          <w:cs/>
        </w:rPr>
        <w:instrText>=</w:instrText>
      </w:r>
      <w:r>
        <w:instrText>1CFFDB42</w:instrText>
      </w:r>
      <w:r>
        <w:rPr>
          <w:rFonts w:cs="Angsana New"/>
          <w:szCs w:val="22"/>
          <w:cs/>
        </w:rPr>
        <w:instrText>-</w:instrText>
      </w:r>
      <w:r>
        <w:instrText>C25C</w:instrText>
      </w:r>
      <w:r>
        <w:rPr>
          <w:rFonts w:cs="Angsana New"/>
          <w:szCs w:val="22"/>
          <w:cs/>
        </w:rPr>
        <w:instrText>-</w:instrText>
      </w:r>
      <w:r>
        <w:instrText>427D</w:instrText>
      </w:r>
      <w:r>
        <w:rPr>
          <w:rFonts w:cs="Angsana New"/>
          <w:szCs w:val="22"/>
          <w:cs/>
        </w:rPr>
        <w:instrText>-</w:instrText>
      </w:r>
      <w:r>
        <w:instrText>BFC4</w:instrText>
      </w:r>
      <w:r>
        <w:rPr>
          <w:rFonts w:cs="Angsana New"/>
          <w:szCs w:val="22"/>
          <w:cs/>
        </w:rPr>
        <w:instrText>-</w:instrText>
      </w:r>
      <w:r>
        <w:instrText>F355AA59F061</w:instrText>
      </w:r>
      <w:r>
        <w:rPr>
          <w:rFonts w:cs="Angsana New"/>
          <w:szCs w:val="22"/>
          <w:cs/>
        </w:rPr>
        <w:instrText xml:space="preserve">" </w:instrText>
      </w:r>
      <w:r>
        <w:fldChar w:fldCharType="separate"/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 xml:space="preserve">(อ้างอิง </w:t>
      </w:r>
      <w:r>
        <w:rPr>
          <w:rFonts w:ascii="TH Niramit AS" w:eastAsia="Calibri" w:hAnsi="TH Niramit AS" w:cs="TH Niramit AS" w:hint="cs"/>
          <w:color w:val="0000FF"/>
          <w:sz w:val="32"/>
          <w:szCs w:val="32"/>
          <w:u w:val="single"/>
          <w:cs/>
        </w:rPr>
        <w:t>7.5.2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 xml:space="preserve"> ช่องสัญญาณเครือข่ายอินเทอร์เน็ต บนเว็บไซต์ศูนย์เทคโนโลยีสารสนเทศ)</w:t>
      </w:r>
      <w:r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fldChar w:fldCharType="end"/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 xml:space="preserve">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นอกจากการให้บริการระบบเครือข่ายไร้สายที่ทางมหาวิทยาลัยแม่โจ้ ดำเนินการติดตั้งให้บริการแล้ว ยังมีจุดกระจายสัญญาณเครือข่ายไร้สายของ บมจ. แอดวานซ์ อินโฟร์ เซอร์วิส (</w:t>
      </w:r>
      <w:r w:rsidRPr="002C1B6B">
        <w:rPr>
          <w:rFonts w:ascii="TH Niramit AS" w:eastAsia="Calibri" w:hAnsi="TH Niramit AS" w:cs="TH Niramit AS"/>
          <w:sz w:val="32"/>
          <w:szCs w:val="32"/>
        </w:rPr>
        <w:t>AIS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จำนวน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850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จุดให้บริการ และบมจ. ทรู อินเทอร์เน็ต คอร์ปอเรชั่น (</w:t>
      </w:r>
      <w:r w:rsidRPr="002C1B6B">
        <w:rPr>
          <w:rFonts w:ascii="TH Niramit AS" w:eastAsia="Calibri" w:hAnsi="TH Niramit AS" w:cs="TH Niramit AS"/>
          <w:sz w:val="32"/>
          <w:szCs w:val="32"/>
        </w:rPr>
        <w:t>True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จำนวน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113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จุดให้บริการ </w:t>
      </w:r>
      <w:hyperlink r:id="rId12" w:history="1">
        <w:r w:rsidRPr="002C1B6B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  <w:cs/>
          </w:rPr>
          <w:t xml:space="preserve">(อ้างอิง </w:t>
        </w:r>
        <w:r>
          <w:rPr>
            <w:rFonts w:ascii="TH Niramit AS" w:eastAsia="Calibri" w:hAnsi="TH Niramit AS" w:cs="TH Niramit AS" w:hint="cs"/>
            <w:color w:val="0000FF"/>
            <w:sz w:val="32"/>
            <w:szCs w:val="32"/>
            <w:u w:val="single"/>
            <w:cs/>
          </w:rPr>
          <w:t>7.5.3</w:t>
        </w:r>
        <w:r w:rsidRPr="002C1B6B">
          <w:rPr>
            <w:rFonts w:ascii="TH Niramit AS" w:eastAsia="Calibri" w:hAnsi="TH Niramit AS" w:cs="TH Niramit AS"/>
            <w:color w:val="0000FF"/>
            <w:sz w:val="32"/>
            <w:szCs w:val="32"/>
            <w:u w:val="single"/>
            <w:cs/>
          </w:rPr>
          <w:t xml:space="preserve"> จุดให้บริการระบบเครือข่ายไร้สาย มหาวิทยาลัยแม่โจ้)</w:t>
        </w:r>
      </w:hyperlink>
    </w:p>
    <w:p w14:paraId="5EF3DD9F" w14:textId="77777777" w:rsidR="0060124D" w:rsidRPr="002C1B6B" w:rsidRDefault="0060124D" w:rsidP="0060124D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1B6B">
        <w:rPr>
          <w:rFonts w:ascii="TH Niramit AS" w:hAnsi="TH Niramit AS" w:cs="TH Niramit AS"/>
          <w:sz w:val="32"/>
          <w:szCs w:val="32"/>
          <w:cs/>
        </w:rPr>
        <w:lastRenderedPageBreak/>
        <w:t xml:space="preserve">คณะฯ ได้มีการจัดการประเมินความพึงพอใจต่อความเพียงพอของสิ่งอำนวยความสะดวกด้านไอทีรวมถึงโครงสร้างพื้นฐาน </w:t>
      </w:r>
      <w:r w:rsidRPr="002C1B6B">
        <w:rPr>
          <w:rFonts w:ascii="TH Niramit AS" w:hAnsi="TH Niramit AS" w:cs="TH Niramit AS"/>
          <w:sz w:val="32"/>
          <w:szCs w:val="32"/>
        </w:rPr>
        <w:t>e</w:t>
      </w:r>
      <w:r w:rsidRPr="002C1B6B">
        <w:rPr>
          <w:rFonts w:ascii="TH Niramit AS" w:hAnsi="TH Niramit AS" w:cs="TH Niramit AS"/>
          <w:sz w:val="32"/>
          <w:szCs w:val="32"/>
          <w:cs/>
        </w:rPr>
        <w:t>-</w:t>
      </w:r>
      <w:r w:rsidRPr="002C1B6B">
        <w:rPr>
          <w:rFonts w:ascii="TH Niramit AS" w:hAnsi="TH Niramit AS" w:cs="TH Niramit AS"/>
          <w:sz w:val="32"/>
          <w:szCs w:val="32"/>
        </w:rPr>
        <w:t xml:space="preserve">learning </w:t>
      </w:r>
      <w:r w:rsidRPr="002C1B6B">
        <w:rPr>
          <w:rFonts w:ascii="TH Niramit AS" w:hAnsi="TH Niramit AS" w:cs="TH Niramit AS"/>
          <w:sz w:val="32"/>
          <w:szCs w:val="32"/>
          <w:cs/>
        </w:rPr>
        <w:t>เพื่อสนับสนุนการศึกษาและการวิจัย ดังนี้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240"/>
        <w:gridCol w:w="1985"/>
        <w:gridCol w:w="2097"/>
      </w:tblGrid>
      <w:tr w:rsidR="0060124D" w:rsidRPr="002C1B6B" w14:paraId="4410DB72" w14:textId="77777777" w:rsidTr="004C5853">
        <w:trPr>
          <w:tblHeader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FAF2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FC1D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60124D" w:rsidRPr="002C1B6B" w14:paraId="765EC63D" w14:textId="77777777" w:rsidTr="004C5853">
        <w:trPr>
          <w:tblHeader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885E" w14:textId="77777777" w:rsidR="0060124D" w:rsidRPr="002C1B6B" w:rsidRDefault="0060124D" w:rsidP="004C585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3D4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226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60124D" w:rsidRPr="002C1B6B" w14:paraId="75EC9C23" w14:textId="77777777" w:rsidTr="004C585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1B95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1. การจัดหา บำรุงรักษาระบบเครือข่ายไร้สาย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DBB3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12F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0124D" w:rsidRPr="002C1B6B" w14:paraId="3268B1FB" w14:textId="77777777" w:rsidTr="004C585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D27E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1.1 ความครอบคลุมพื้นที่การใช้งาน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547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5E6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0124D" w:rsidRPr="002C1B6B" w14:paraId="3AE962C7" w14:textId="77777777" w:rsidTr="004C585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B376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1.2 ความเพียงพอในการใช้งาน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86E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9D2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0124D" w:rsidRPr="002C1B6B" w14:paraId="2EDC16E0" w14:textId="77777777" w:rsidTr="004C585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3EF1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1.3  ความรวดเร็วของเครือข่าย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646F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211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0124D" w:rsidRPr="002C1B6B" w14:paraId="2CC56AF3" w14:textId="77777777" w:rsidTr="004C585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AE7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2. มีความต้องการใช้คอมพิวเตอร์อยู่ในระดับใด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D5B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- ต้องการ จำนวน ... คน คิดเป็นร้อยละ ....</w:t>
            </w:r>
          </w:p>
          <w:p w14:paraId="3A6AC2F1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- ไม่ต้องการ จำนวน ... คน คิดเป็นร้อยละ ....</w:t>
            </w:r>
          </w:p>
        </w:tc>
      </w:tr>
      <w:tr w:rsidR="0060124D" w:rsidRPr="002C1B6B" w14:paraId="229CC39B" w14:textId="77777777" w:rsidTr="004C585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A620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3. การจัดหาร บำรุงรักษาคอมพิวเตอร์และโปรแกรมสำเร็จรูปอยู่ในระดับใด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5CB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- ต้องการ จำนวน ... คน คิดเป็นร้อยละ ....</w:t>
            </w:r>
          </w:p>
          <w:p w14:paraId="0067A11F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- ไม่ต้องการ จำนวน ... คน คิดเป็นร้อยละ ....</w:t>
            </w:r>
          </w:p>
        </w:tc>
      </w:tr>
    </w:tbl>
    <w:p w14:paraId="7308E4A1" w14:textId="77777777" w:rsidR="0060124D" w:rsidRPr="002C1B6B" w:rsidRDefault="0060124D" w:rsidP="0060124D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737DC1D" w14:textId="77777777" w:rsidR="0060124D" w:rsidRPr="002C1B6B" w:rsidRDefault="0060124D" w:rsidP="0060124D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C1B6B">
        <w:rPr>
          <w:rFonts w:ascii="TH Niramit AS" w:hAnsi="TH Niramit AS" w:cs="TH Niramit AS"/>
          <w:sz w:val="32"/>
          <w:szCs w:val="32"/>
          <w:cs/>
        </w:rPr>
        <w:t>จากการประเมินความพึงพอใจดังกล่าว คณะฯ ได้ปรับปรุง ดังนี้.................................</w:t>
      </w:r>
    </w:p>
    <w:p w14:paraId="75042677" w14:textId="77777777" w:rsidR="0060124D" w:rsidRPr="002C1B6B" w:rsidRDefault="0060124D" w:rsidP="0060124D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3B448C95" w14:textId="77777777" w:rsidR="00A94332" w:rsidRPr="00F61F09" w:rsidRDefault="00A94332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r w:rsidRPr="00324288">
        <w:rPr>
          <w:rFonts w:ascii="TH Niramit AS" w:hAnsi="TH Niramit AS" w:cs="TH Niramit AS"/>
          <w:b/>
          <w:bCs/>
          <w:sz w:val="32"/>
          <w:szCs w:val="32"/>
        </w:rPr>
        <w:t>environmental, health, and safety standards and access for people with</w:t>
      </w:r>
      <w:r w:rsidRPr="0032428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324288">
        <w:rPr>
          <w:rFonts w:ascii="TH Niramit AS" w:hAnsi="TH Niramit AS" w:cs="TH Niramit AS"/>
          <w:b/>
          <w:bCs/>
          <w:sz w:val="32"/>
          <w:szCs w:val="32"/>
        </w:rPr>
        <w:t>special needs are shown to be defined and implemented</w:t>
      </w:r>
      <w:r w:rsidRPr="00324288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4FD1F297" w14:textId="77777777" w:rsidR="004200FF" w:rsidRPr="00F61F09" w:rsidRDefault="004200FF" w:rsidP="004200FF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มหาวิทยาลัยได้มีการออกแบบอาคารตามกฎหมายพระราชบัญญัติควบคุมอาคาร กฎหมายเกี่ยวกับการป้องกันอัคคีภัย บันได บันไดหนีไฟ ที่จอดรถ แสงสว่างและการระบายอากาศ ตลอดจนจัดสิ่งแวดล้อมและอำนวยความสะดวกให้กับนักศึกษา เช่น มีห้องน้ำที่สะอาด มีพนักงานทำความสะอาดดูแล มีบรรยากาศที่ร่มรื่น มีสถานที่ให้นักศึกษาได้นั่งทำงานเพียงพอ มีสิ่งอำนวยความสะดวกในการดำเนินชีวิตของนักศึกษาในมหาวิทยาลัย เช่น ร้านอาหารในมหาวิทยาลัย มีระบบเตือนภายในอาคารเรียน รวมทั้งมีเจ้าหน้าที่ดูแลการใช้งานประจำ มีอุปกรณ์ดับเพลิง บันไดหนีไฟ ระบบแจ้งเพลิงไหม้ มีกล้องวงจรปิด มีการฝึกซ้อมอพยพหนีไฟ และพนักงานรักษาความปลอดภัยดูแลตลอด 24 ชั่วโมง </w:t>
      </w:r>
      <w:hyperlink r:id="rId13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(อ้างอิง (1) สิ่งอำนวยความสะดวกด้านความปลอดภัยของมหาวิทยาลัย)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รวมทั้งมีระบบการเข้า-ออกอาคารอย่างเป็นระบบ มีจุดคัดกรองโรคโควิด-19 ทุกอาคาร มีที่จอดรถตามจุดต่าง ๆ สำหรับนักศึกษา บุคลากร และผู้มาติดต่อ </w:t>
      </w:r>
    </w:p>
    <w:p w14:paraId="4454691E" w14:textId="77777777" w:rsidR="004200FF" w:rsidRPr="00F61F09" w:rsidRDefault="004200FF" w:rsidP="004200FF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lastRenderedPageBreak/>
        <w:t>ในส่วนของผู้เรียนที่ต้องการความช่วยเหลือพิเศษ มหาวิทยาลัยมีนโยบายและดำเนินการปรับสภาพแวดล้อมและกายภาพให้เหมาะสม รวมถึงการปรับปรุงโครงสร้างพื้นฐานและจัดสิ่งอำนวยความสะดวกที่ได้มาตรฐาน ครบทั้ง 5 ประเภท ได้แก่ ทางลาด ห้องน้ำ ที่จอดรถ ป้ายสัญลักษณ์ และการให้บริการข้อมูลข่าวสารการให้ความช่วยเหลือ โดยมีศูนย์บริการและสนับสนุนนักศึกษาพิการ (</w:t>
      </w:r>
      <w:r w:rsidRPr="00F61F09">
        <w:rPr>
          <w:rFonts w:ascii="TH Niramit AS" w:hAnsi="TH Niramit AS" w:cs="TH Niramit AS"/>
          <w:sz w:val="32"/>
          <w:szCs w:val="32"/>
        </w:rPr>
        <w:t>DSS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ให้บริการและช่วยเหลือนักศึกษาที่มีความบกพร่องทางร่างกาย ณ อาคารอำนวย ยศสุข โดยมีกองพัฒนานักศึกษาเป็นหน่วยงานที่กำกับดูแลการให้บริการแก่นักศึกษา มหาวิทยาลัยจัดให้มีสิ่งอำนวยความสะดวกให้กับผู้มีความบกพร่องทางร่างกาย หรือจากการประสบอุบัติเหตุให้สามารถมีโอกาสเข้าเรียน และฝึกทักษะได้เช่นเดียวกับนักศึกษาอื่น ๆ </w:t>
      </w:r>
      <w:hyperlink r:id="rId14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(อ้างอิง (2) การจัดสิ่งอำนวยความสะดวกสำหรับผู้ทุพพลภาพ ความต้องการพิเศษ และหรือการคลอดบุตร)</w:t>
        </w:r>
      </w:hyperlink>
    </w:p>
    <w:p w14:paraId="75516AB4" w14:textId="77777777" w:rsidR="004200FF" w:rsidRPr="00F61F09" w:rsidRDefault="004200FF" w:rsidP="004200FF">
      <w:pPr>
        <w:spacing w:after="0" w:line="240" w:lineRule="auto"/>
        <w:ind w:firstLine="720"/>
        <w:jc w:val="thaiDistribute"/>
        <w:rPr>
          <w:rStyle w:val="Hyperlink"/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สำหรับอาคารที่ก่อสร้างมานาน และไม่มีสิ่งอำนวยความสะดวกรองรับผู้ทุพพลภาพ ผู้ที่มีความต้องการพิเศษ หรือผู้พิการ มหาวิทยาลัยได้มอบหมายให้กองกายภาพและสิ่งแวดล้อม สำรวจและจัดทำข้อมูล เพื่อประกอบการขอจัดสรรงบประมาณปรับปรุงอาคารสถานที่ ให้เป็นไปตามกฎกระทรวงกำหนดสิ่งอำนวยความสะดวกในอาคารสำหรับผู้พิการหรือทุพพลภาพ และคนชรา (ฉบับที่ 2) พ.ศ. 2564 </w:t>
      </w:r>
      <w:hyperlink r:id="rId15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(อ้างอิง (3) กฎกระทรวงกำหนดสิ่งอำนวยความสะดวกในอาคารสำหรับผู้พิการหรือทุพพลภาพ และคนชรา (ฉบับที่ 2) พ.ศ. 2564)</w:t>
        </w:r>
      </w:hyperlink>
    </w:p>
    <w:p w14:paraId="4F776E2E" w14:textId="77777777" w:rsidR="004200FF" w:rsidRPr="00F61F09" w:rsidRDefault="004200FF" w:rsidP="004200FF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มหาวิทยาลัยมีการให้บริการช่วยเหลือนักศึกษาพิการ โดยการจัดตั้ง</w:t>
      </w:r>
      <w:hyperlink r:id="rId16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ศูนย์ให้บริการและสนับสนุนนักศึกษาพิการ (</w:t>
        </w:r>
        <w:r w:rsidRPr="00F61F09">
          <w:rPr>
            <w:rStyle w:val="Hyperlink"/>
            <w:rFonts w:ascii="TH Niramit AS" w:hAnsi="TH Niramit AS" w:cs="TH Niramit AS"/>
            <w:sz w:val="32"/>
            <w:szCs w:val="32"/>
            <w:bdr w:val="none" w:sz="0" w:space="0" w:color="auto" w:frame="1"/>
            <w:shd w:val="clear" w:color="auto" w:fill="FFFFFF"/>
          </w:rPr>
          <w:t>Disability Support Services</w:t>
        </w:r>
        <w:r w:rsidRPr="00F61F09">
          <w:rPr>
            <w:rStyle w:val="Hyperlink"/>
            <w:rFonts w:ascii="TH Niramit AS" w:hAnsi="TH Niramit AS" w:cs="TH Niramit AS"/>
            <w:sz w:val="32"/>
            <w:szCs w:val="32"/>
          </w:rPr>
          <w:t>; DSS</w:t>
        </w:r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)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ขึ้น ตั้งอยู่ชั้น </w:t>
      </w:r>
      <w:r w:rsidRPr="00F61F09">
        <w:rPr>
          <w:rFonts w:ascii="TH Niramit AS" w:hAnsi="TH Niramit AS" w:cs="TH Niramit AS"/>
          <w:sz w:val="32"/>
          <w:szCs w:val="32"/>
          <w:rtl/>
          <w:cs/>
        </w:rPr>
        <w:t>1 อาคารอำนวย ยศ</w:t>
      </w:r>
      <w:r w:rsidRPr="00F61F09">
        <w:rPr>
          <w:rFonts w:ascii="TH Niramit AS" w:hAnsi="TH Niramit AS" w:cs="TH Niramit AS"/>
          <w:sz w:val="32"/>
          <w:szCs w:val="32"/>
          <w:cs/>
        </w:rPr>
        <w:t>สุข โดยมี</w:t>
      </w:r>
      <w:hyperlink r:id="rId17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มาตรฐานตามนโยบายและหลักเกณฑ์ของสภามหาวิทยาลัย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และมี</w:t>
      </w:r>
      <w:hyperlink r:id="rId18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ขั้นตอนในการบริการให้ความช่วยเหลือแก่นักศึกษาพิการ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โดยมีนักแนะแนวการศึกษาจากงานทุนการศึกษาและให้คำปรึกษา เป็นผู้ดูแลให้คำปรึกษาด้านวิชาการและพัฒนาทักษะชีวิตแก่นักศึกษาพิการและ</w:t>
      </w:r>
      <w:hyperlink r:id="rId19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มีเครือข่ายการดูแลนักศึกษาพิการในแต่ละคณะ/วิทยาลัย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ภายในศูนย์ </w:t>
      </w:r>
      <w:r w:rsidRPr="00F61F09">
        <w:rPr>
          <w:rFonts w:ascii="TH Niramit AS" w:hAnsi="TH Niramit AS" w:cs="TH Niramit AS"/>
          <w:sz w:val="32"/>
          <w:szCs w:val="32"/>
        </w:rPr>
        <w:t xml:space="preserve">DSS </w:t>
      </w:r>
      <w:r w:rsidRPr="00F61F09">
        <w:rPr>
          <w:rFonts w:ascii="TH Niramit AS" w:hAnsi="TH Niramit AS" w:cs="TH Niramit AS"/>
          <w:sz w:val="32"/>
          <w:szCs w:val="32"/>
          <w:cs/>
        </w:rPr>
        <w:t>มีการจัดพื้นที่เป็นสัดส่วน สำหรับอำนวยความสะดวกให้กับนักศึกษาพิการ มีทางลาด ห้องน้ำ เครื่องปรับอากาศ บริการด้านเทคโนโลยีสารสนเทศ สื่อสิ่งพิมพ์ เช่น หนังสืออ่านนอกเวลาเรียน ความรู้ด้านอาชีพ มีบริการให้ยืมอุปกรณ์ประกอบการเรียน เช่น เครื่องพิมพ์ (</w:t>
      </w:r>
      <w:r w:rsidRPr="00F61F09">
        <w:rPr>
          <w:rFonts w:ascii="TH Niramit AS" w:hAnsi="TH Niramit AS" w:cs="TH Niramit AS"/>
          <w:sz w:val="32"/>
          <w:szCs w:val="32"/>
        </w:rPr>
        <w:t>Printer</w:t>
      </w:r>
      <w:r w:rsidRPr="00F61F09">
        <w:rPr>
          <w:rFonts w:ascii="TH Niramit AS" w:hAnsi="TH Niramit AS" w:cs="TH Niramit AS"/>
          <w:sz w:val="32"/>
          <w:szCs w:val="32"/>
          <w:cs/>
        </w:rPr>
        <w:t>) เครื่องอัดเสียง คอมพิวเตอร์แบบพกพา (</w:t>
      </w:r>
      <w:r w:rsidRPr="00F61F09">
        <w:rPr>
          <w:rFonts w:ascii="TH Niramit AS" w:hAnsi="TH Niramit AS" w:cs="TH Niramit AS"/>
          <w:sz w:val="32"/>
          <w:szCs w:val="32"/>
        </w:rPr>
        <w:t>Laptop Computer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สามารถใช้ศูนย์ </w:t>
      </w:r>
      <w:r w:rsidRPr="00F61F09">
        <w:rPr>
          <w:rFonts w:ascii="TH Niramit AS" w:hAnsi="TH Niramit AS" w:cs="TH Niramit AS"/>
          <w:sz w:val="32"/>
          <w:szCs w:val="32"/>
        </w:rPr>
        <w:t>DSS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ในการอ่านหนังสือ ทำงาน หรือทำกิจกรรมได้ ซึ่งในปีการศึกษา </w:t>
      </w:r>
      <w:r w:rsidRPr="00F61F09">
        <w:rPr>
          <w:rFonts w:ascii="TH Niramit AS" w:hAnsi="TH Niramit AS" w:cs="TH Niramit AS"/>
          <w:sz w:val="32"/>
          <w:szCs w:val="32"/>
          <w:rtl/>
          <w:cs/>
        </w:rPr>
        <w:t xml:space="preserve">2564 มีนักศึกษาพิการที่ได้รับความช่วยเหลือ </w:t>
      </w:r>
      <w:hyperlink r:id="rId20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จำนวน </w:t>
        </w:r>
        <w:r w:rsidRPr="00F61F09">
          <w:rPr>
            <w:rStyle w:val="Hyperlink"/>
            <w:rFonts w:ascii="TH Niramit AS" w:hAnsi="TH Niramit AS" w:cs="TH Niramit AS"/>
            <w:sz w:val="32"/>
            <w:szCs w:val="32"/>
            <w:rtl/>
            <w:cs/>
          </w:rPr>
          <w:t>26 ราย</w:t>
        </w:r>
      </w:hyperlink>
    </w:p>
    <w:p w14:paraId="33CABF0A" w14:textId="77777777" w:rsidR="004200FF" w:rsidRPr="00F61F09" w:rsidRDefault="004200FF" w:rsidP="004200FF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การให้บริการดูแลด้านสุขภาพแก่นักศึกษาและบุคลากรของมหาวิทยาลัย ทั้งนี้เพื่อส่งเสริมให้นักศึกษามีสุขภาพอนามัยที่ดีตลอดการศึกษาภายในมหาวิทยาลัย ซึ่งมีพยาบาลวิชาชีพเป็นผู้ให้บริการ จำนวน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rtl/>
          <w:cs/>
        </w:rPr>
        <w:t>2 คน เปิดให้บริการเวลา 08.30 น.-16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rtl/>
          <w:cs/>
        </w:rPr>
        <w:t>30 น.โดยให้</w:t>
      </w:r>
      <w:hyperlink r:id="rId21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บริการรักษาพยาบาลเบื้องต้น</w:t>
        </w:r>
      </w:hyperlink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ฟื้นฟูสภาพนักศึกษาที่เจ็บป่วย ให้ได้รับบริการด้วยความสะดวก รวดเร็วภายในมหาวิทยาลัย ทำให้นักศึกษาไม่ต้องเสียเวลาในการไปรับบริการยังโรงพยาบาล มีการ</w:t>
      </w:r>
      <w:hyperlink r:id="rId22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บันทึกข้อมูลการใช้บริการ</w:t>
        </w:r>
      </w:hyperlink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นัดหมายผู้ที่ต้องรับการรักษาต่อเนื่อง ในกรณีที่นักศึกษามีอาการเจ็บป่วยที่รุนแรงหรืออาการหนักเกินขีดความสามารถของ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lastRenderedPageBreak/>
        <w:t>พยาบาลวิชาชีพที่จะให้การดูแลรักษาได้ จะส่งต่อไปรักษายังโรงพยาบาลที่อยู่ใกล้มหาวิทยาลัยต่อไป อีกทั้ง มหาวิทยาลัยยังได้มีการจัดทำ</w:t>
      </w:r>
      <w:hyperlink r:id="rId23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ประกันอุบัติเหตุให้กับนักศึกษาทุกคน</w:t>
        </w:r>
      </w:hyperlink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เพื่อลดค่าใช้จ่ายของนักศึกษาเมื่อเกิดการบาดเจ็บจากอุบัติเหตุและต้องเข้ารับการรักษาในโรงพยาบาล และแนะนำให้นักศึกษาที่มีภูมิลำเนาอยู่ห่างไกล ย้ายสิทธิ์ประกันสุขภาพถ้วนหน้ามายังโรงพยาบาลที่อยู่ใกล้มหาวิทยาลัย เพื่อนักศึกษาจะได้ใช้บริการรักษาอาการเจ็บป่วยโดยไม่ต้องเสียค่าใช้จ่าย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มีกระบวนการการให้บริการ และการดำเนินการเพื่อให้ภาวการณ์เจ็บป่วยของนักศึกษาลดลง บรรลุเป้าหมาย โดยการบันทึกประวัติการเจ็บป่วย เพื่อใช้เป็น</w:t>
      </w:r>
      <w:hyperlink r:id="rId24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สถิติ</w:t>
        </w:r>
      </w:hyperlink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ในการวิเคราะห์สาเหตุการเกิดโรคและหาแนวทางในการป้องกัน มีกระบวนการในการสร้างความพึงพอใจให้กับนักศึกษาที่มารับบริการ มีระบบการประเมินผลความพึงพอใจของผู้รับบริการด้านสุขภาพอนามัยและการรักษาพยาบาล เพื่อนำผลการประเมินมาวางแผน และปรับปรุงการให้บริการที่ตรงตามความต้องการต่อไป</w:t>
      </w:r>
    </w:p>
    <w:p w14:paraId="040FC4CB" w14:textId="77777777" w:rsidR="00324288" w:rsidRDefault="004200FF" w:rsidP="00324288">
      <w:pPr>
        <w:spacing w:after="0"/>
        <w:ind w:firstLine="1134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ในส่วน</w:t>
      </w:r>
      <w:r w:rsidRPr="00324288">
        <w:rPr>
          <w:rFonts w:ascii="TH Niramit AS" w:hAnsi="TH Niramit AS" w:cs="TH Niramit AS"/>
          <w:sz w:val="32"/>
          <w:szCs w:val="32"/>
          <w:cs/>
        </w:rPr>
        <w:t>คณะ</w:t>
      </w:r>
      <w:r w:rsidR="00AB04B0" w:rsidRPr="00324288">
        <w:rPr>
          <w:rFonts w:ascii="TH Niramit AS" w:hAnsi="TH Niramit AS" w:cs="TH Niramit AS"/>
          <w:sz w:val="32"/>
          <w:szCs w:val="32"/>
          <w:cs/>
        </w:rPr>
        <w:t>ฯ</w:t>
      </w:r>
      <w:r w:rsidRPr="003242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>ได้รับการรับรองสำนักงานสีเขียว (</w:t>
      </w:r>
      <w:r w:rsidR="00324288" w:rsidRPr="00324288">
        <w:rPr>
          <w:rFonts w:ascii="TH Niramit AS" w:eastAsia="Times New Roman" w:hAnsi="TH Niramit AS" w:cs="TH Niramit AS"/>
          <w:sz w:val="32"/>
          <w:szCs w:val="32"/>
        </w:rPr>
        <w:t>Green office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>) ระดับดีเยี่ยม (ทอง) ประจำปี 2564 จากกรมส่งเสริมคุณภาพสิ่งแวดล้อม กระทรวงทรัพยากรธรรมชาติและสิ่งแวดล้อม</w:t>
      </w:r>
      <w:r w:rsidR="00324288" w:rsidRPr="00324288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ซึ่ง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>คณะ</w:t>
      </w:r>
      <w:r w:rsidR="00324288" w:rsidRPr="00324288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ฯ 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>ได้เล็งเห็นความสำคัญของการจัดการสิ่งแวดล้อมและพลังงานอย่างยั่งยืน จึงได้กำหนดนโยบายการจัดการสำนักงานสีเขียว (</w:t>
      </w:r>
      <w:r w:rsidR="00324288" w:rsidRPr="00324288">
        <w:rPr>
          <w:rFonts w:ascii="TH Niramit AS" w:eastAsia="Times New Roman" w:hAnsi="TH Niramit AS" w:cs="TH Niramit AS"/>
          <w:sz w:val="32"/>
          <w:szCs w:val="32"/>
        </w:rPr>
        <w:t>Green Office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>) เป็นแนวทางให้ส่วนงานดำเนินการ ตามประกาศคณะเศรษฐศาสตร์ มหาวิทยาลัยแม่โจ้ เรื่อง นโยบายการจัดการสำนักงานสีเขียว (</w:t>
      </w:r>
      <w:r w:rsidR="00324288" w:rsidRPr="00324288">
        <w:rPr>
          <w:rFonts w:ascii="TH Niramit AS" w:eastAsia="Times New Roman" w:hAnsi="TH Niramit AS" w:cs="TH Niramit AS"/>
          <w:sz w:val="32"/>
          <w:szCs w:val="32"/>
        </w:rPr>
        <w:t>Green Office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>) โดยมีวัตถุประสงค์เพื่อมุ่งสร้างสรรค์สังคมให้มีสิ่งแวดล้อมที่ดี เป็นสังคมแห่งสุขภาพ โดยตระหนักถึงความสำคัญในการพัฒนาองค์กร ให้มีการจัดการสิ่งแวดล้อมสู่การเป็นสำนักงานสีเขียว (</w:t>
      </w:r>
      <w:r w:rsidR="00324288" w:rsidRPr="00324288">
        <w:rPr>
          <w:rFonts w:ascii="TH Niramit AS" w:eastAsia="Times New Roman" w:hAnsi="TH Niramit AS" w:cs="TH Niramit AS"/>
          <w:sz w:val="32"/>
          <w:szCs w:val="32"/>
        </w:rPr>
        <w:t>Green Office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>) เพื่อตอบสนองต่อแผนพัฒนาการศึกษามหาวิทยาลัยและ สอดคล้องตามนโยบายมหาวิทยาลัยแม่โจ้</w:t>
      </w:r>
    </w:p>
    <w:p w14:paraId="6BFD5145" w14:textId="77777777" w:rsidR="00324288" w:rsidRPr="00324288" w:rsidRDefault="00324288" w:rsidP="00324288">
      <w:pPr>
        <w:spacing w:after="0" w:line="240" w:lineRule="auto"/>
        <w:ind w:firstLine="1134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คณะฯ </w:t>
      </w:r>
      <w:r w:rsidRPr="00324288">
        <w:rPr>
          <w:rFonts w:ascii="TH Niramit AS" w:eastAsia="Times New Roman" w:hAnsi="TH Niramit AS" w:cs="TH Niramit AS"/>
          <w:sz w:val="32"/>
          <w:szCs w:val="32"/>
          <w:cs/>
        </w:rPr>
        <w:t xml:space="preserve">มีการดำเนินการออกแบบมาตรฐานความปลอดภัยด้านอาคารสถานที่ ได้แก่ การป้องกันอัคคีภัย โดยกำหนดจุดติดตั้งถังเคมีดับเพลิงไว้ภายในอาคารทุกชั้น สายฉีดน้ำดับเพลิง บันได บันไดหนีไฟ เพื่อกรณีฉุกเฉิน </w:t>
      </w:r>
      <w:r w:rsidRPr="00324288">
        <w:rPr>
          <w:rFonts w:ascii="TH Niramit AS" w:eastAsia="Times New Roman" w:hAnsi="TH Niramit AS" w:cs="TH Niramit AS" w:hint="cs"/>
          <w:sz w:val="32"/>
          <w:szCs w:val="32"/>
          <w:cs/>
        </w:rPr>
        <w:t>มี</w:t>
      </w:r>
      <w:r w:rsidRPr="00324288">
        <w:rPr>
          <w:rFonts w:ascii="TH Niramit AS" w:eastAsia="Times New Roman" w:hAnsi="TH Niramit AS" w:cs="TH Niramit AS"/>
          <w:sz w:val="32"/>
          <w:szCs w:val="32"/>
          <w:cs/>
        </w:rPr>
        <w:t>โครงการอบรมเพื่อเตรียมความพร้อมในการป้องกันและระงับอัคคีภัย และแผ่นดินไหว คณะเศรษฐศาสตร์ ประจำปีงบประมาณ 2562</w:t>
      </w:r>
      <w:r w:rsidRPr="00324288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ซึ่งมีการจัดขึ้นทุกปี</w:t>
      </w:r>
      <w:r w:rsidRPr="00324288">
        <w:rPr>
          <w:rFonts w:ascii="TH Niramit AS" w:eastAsia="Times New Roman" w:hAnsi="TH Niramit AS" w:cs="TH Niramit AS"/>
          <w:sz w:val="32"/>
          <w:szCs w:val="32"/>
          <w:cs/>
        </w:rPr>
        <w:t>เป็นส่วนหนึ่งของเกณฑ์การประเมินตามมาตรฐานสำนักงานที่เป็นมิตรกับสิ่งแวดล้อม (</w:t>
      </w:r>
      <w:r w:rsidRPr="00324288">
        <w:rPr>
          <w:rFonts w:ascii="TH Niramit AS" w:eastAsia="Times New Roman" w:hAnsi="TH Niramit AS" w:cs="TH Niramit AS"/>
          <w:sz w:val="32"/>
          <w:szCs w:val="32"/>
        </w:rPr>
        <w:t>Green Office Standard</w:t>
      </w:r>
      <w:r w:rsidRPr="00324288">
        <w:rPr>
          <w:rFonts w:ascii="TH Niramit AS" w:eastAsia="Times New Roman" w:hAnsi="TH Niramit AS" w:cs="TH Niramit AS"/>
          <w:sz w:val="32"/>
          <w:szCs w:val="32"/>
          <w:cs/>
        </w:rPr>
        <w:t xml:space="preserve">) เพื่อเตรียมความพร้อมในการป้องกันและระงับอัคคีภัย และแผ่นดินไหว แก่บุคลากร นักศึกษา และผู้ใช้สถานที่ของคณะเศรษฐศาสตร์เป็นประจำทุกปี </w:t>
      </w:r>
      <w:hyperlink r:id="rId25" w:history="1">
        <w:r w:rsidRPr="00324288">
          <w:rPr>
            <w:rFonts w:ascii="TH Niramit AS" w:eastAsia="Times New Roman" w:hAnsi="TH Niramit AS" w:cs="TH Niramit AS" w:hint="cs"/>
            <w:color w:val="0563C1" w:themeColor="hyperlink"/>
            <w:sz w:val="32"/>
            <w:szCs w:val="32"/>
            <w:cs/>
          </w:rPr>
          <w:t>(อ้างอิง ศศ 7.4.3)</w:t>
        </w:r>
      </w:hyperlink>
      <w:r w:rsidRPr="00324288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324288">
        <w:rPr>
          <w:rFonts w:ascii="TH Niramit AS" w:eastAsia="Times New Roman" w:hAnsi="TH Niramit AS" w:cs="TH Niramit AS"/>
          <w:sz w:val="32"/>
          <w:szCs w:val="32"/>
          <w:cs/>
        </w:rPr>
        <w:t xml:space="preserve">ตลอดจนจัดสิ่งอำนวยความสะดวกในอาคารสถานศึกษา ที่จอดรถ แสงสว่างและการระบายอากาศ รวมทั้งสิ่งอำนวยความสะดวกเพื่อรองรับผู้พิการหรือ ทุพพลภาพ และทำการตรวจสอบและเตรียมความพร้อมวัสดุ อุปกรณ์ป้องกันอัคคีภัยประจำอาคาร มีการติดตั้งระบบกล้องวงจรปิด เพื่อรักษาความปลอดภัยอาคารสถานที่ครอบคลุมทุกอาคารและมีการตรวจสอบปรับปรุงระบบกล้องวงจรปิดให้สามารถใช้งานได้อย่างต่อเนื่อง </w:t>
      </w:r>
    </w:p>
    <w:p w14:paraId="7023C6BD" w14:textId="77777777" w:rsidR="004200FF" w:rsidRPr="00F61F09" w:rsidRDefault="004200FF" w:rsidP="004200FF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278C3879" w14:textId="77777777" w:rsidR="00AC2FAB" w:rsidRPr="00F61F09" w:rsidRDefault="00344F79" w:rsidP="00344F79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lastRenderedPageBreak/>
        <w:t xml:space="preserve">7.7 </w:t>
      </w:r>
      <w:r w:rsidRPr="00F61F09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The university is shown to provide a physical, social, and psychological environment that is conducive for education, research, and personal wellbeing</w:t>
      </w:r>
      <w:r w:rsidRPr="00F61F09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.</w:t>
      </w:r>
    </w:p>
    <w:p w14:paraId="495F3E84" w14:textId="77777777" w:rsidR="00420108" w:rsidRPr="00F61F09" w:rsidRDefault="00420108" w:rsidP="00420108">
      <w:pPr>
        <w:spacing w:after="0" w:line="240" w:lineRule="auto"/>
        <w:jc w:val="thaiDistribute"/>
        <w:rPr>
          <w:rStyle w:val="Hyperlink"/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</w:rPr>
        <w:tab/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มหาวิทยาลัยมีนโยบายในการจัดสภาพแวดล้อมของมหาวิทยาลัย เพื่อให้เป็นแหล่งเรียนรู้ตลอดชีวิต ได้มีการวางแผนและดำเนินการจัดสภาพแวดล้อมให้เหมาะสมกับการเรียนรู้ของนักศึกษาจัดสภาพแวดล้อมในห้องเรียน สภาพแวดล้อมนอกห้องเรียน แหล่งเรียนรู้ ตลอดจนบริเวณพื้นที่ต่าง ๆ ในมหาวิทยาลัย เพื่อการจัดกิจกรรมและนิทรรศการต่าง ๆ มีการดำเนินการออกแบบสภาพแวดล้อมในการเรียนรู้ โดยคำนึงถึงรายละเอียดที่มีผลต่อการรับรู้ของนักศึกษา การสร้างบรรยากาศให้นักศึกษามีสมาธิกับการเรียนรู้  มีการออกแบบสภาพแวดล้อมการเรียนรู้ที่สามารถนำไปสู่การพัฒนา และขยายผลสู่ชุมชน เช่น โครงการอุทยาน 100 ปี บริเวณสนามวังซ้ายการปรับปรุงพื้นที่บริเวณศาลเจ้าแม่แม่โจ้ เพื่อเป็นแหล่งเรียนรู้นอกห้องเรียนของนักศึกษา อาจารย์ และประชาชนทั่วไป </w:t>
      </w:r>
      <w:r w:rsidRPr="00F61F09">
        <w:rPr>
          <w:rFonts w:ascii="TH Niramit AS" w:hAnsi="TH Niramit AS" w:cs="TH Niramit AS"/>
          <w:color w:val="FF0000"/>
          <w:sz w:val="32"/>
          <w:szCs w:val="32"/>
          <w:cs/>
        </w:rPr>
        <w:t>(</w:t>
      </w:r>
      <w:hyperlink r:id="rId26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อ้างอิง (1) รูปภาพการโครงการอุทยาน 100 ปี, ปรับปรุงศาลเจ้าแม่แม่โจ้เป็นแหล่งเรียนรู้ด้านพันธุ์ไม้ “โครงการจัดแจ๋งแต่งสวนหื้อแม่”</w:t>
        </w:r>
      </w:hyperlink>
      <w:r w:rsidRPr="00457EE1">
        <w:rPr>
          <w:rFonts w:ascii="TH Niramit AS" w:hAnsi="TH Niramit AS" w:cs="TH Niramit AS"/>
          <w:color w:val="0000FF"/>
          <w:sz w:val="32"/>
          <w:szCs w:val="32"/>
          <w:cs/>
        </w:rPr>
        <w:t>)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   มีการเสริมสร้างการเรียนรู้ที่เกิดจากการปฏิบัติงานของหน่วยงานสนับสนุน และหน่วยงานที่เกี่ยวข้องในด้านต่าง ๆ เพื่อปรับปรุงและจัด</w:t>
      </w:r>
      <w:r w:rsidRPr="00F61F09">
        <w:rPr>
          <w:rFonts w:ascii="TH Niramit AS" w:hAnsi="TH Niramit AS" w:cs="TH Niramit AS"/>
          <w:vanish/>
          <w:color w:val="FF0000"/>
          <w:sz w:val="32"/>
          <w:szCs w:val="32"/>
          <w:cs/>
        </w:rPr>
        <w:t>ห</w:t>
      </w:r>
      <w:r w:rsidRPr="00F61F09">
        <w:rPr>
          <w:rFonts w:ascii="TH Niramit AS" w:hAnsi="TH Niramit AS" w:cs="TH Niramit AS"/>
          <w:sz w:val="32"/>
          <w:szCs w:val="32"/>
          <w:cs/>
        </w:rPr>
        <w:t>สภาพแวดล้อมตามแนวทางมหาวิทยาลัยสีเขียว (</w:t>
      </w:r>
      <w:r w:rsidRPr="00F61F09">
        <w:rPr>
          <w:rFonts w:ascii="TH Niramit AS" w:hAnsi="TH Niramit AS" w:cs="TH Niramit AS"/>
          <w:sz w:val="32"/>
          <w:szCs w:val="32"/>
        </w:rPr>
        <w:t>Green University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เช่น  การจัดระบบสาธารณูปโภค การจัดการขยะ      การรักษาความปลอดภัย การเตรียมความพร้อมกรณีเกิดอัคคีภัย การอำนวยความสะดวกด้านการจราจรในพื้นที่มหาวิทยาลัย การจัดอาคารสถานที่ ห้องน้ำ ลิฟท์สำหรับผู้พิการหรือผู้บกพร่องทางร่างกาย ฯลฯ </w:t>
      </w:r>
      <w:r w:rsidRPr="00F61F09">
        <w:rPr>
          <w:rFonts w:ascii="TH Niramit AS" w:hAnsi="TH Niramit AS" w:cs="TH Niramit AS"/>
          <w:color w:val="FF0000"/>
          <w:sz w:val="32"/>
          <w:szCs w:val="32"/>
          <w:cs/>
        </w:rPr>
        <w:t>(</w:t>
      </w:r>
      <w:hyperlink r:id="rId27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อ้างอิง (2) รูปภาพการซ่อมแซมห้องเรียน, การติดตั้งกล้องวงจรปิด วัสดุอุปกรณ์ดับเพลิง การอำนวยความสะดวกด้านการจราจร</w:t>
        </w:r>
      </w:hyperlink>
      <w:r w:rsidRPr="00F61F09">
        <w:rPr>
          <w:rFonts w:ascii="TH Niramit AS" w:hAnsi="TH Niramit AS" w:cs="TH Niramit AS"/>
          <w:color w:val="FF0000"/>
          <w:sz w:val="32"/>
          <w:szCs w:val="32"/>
          <w:cs/>
        </w:rPr>
        <w:t xml:space="preserve">) </w:t>
      </w:r>
      <w:r w:rsidRPr="00F61F09">
        <w:rPr>
          <w:rFonts w:ascii="TH Niramit AS" w:hAnsi="TH Niramit AS" w:cs="TH Niramit AS"/>
          <w:sz w:val="32"/>
          <w:szCs w:val="32"/>
          <w:cs/>
        </w:rPr>
        <w:t>การจัดสรรและใช้งานทุกพื้นที่ของมหาวิทยาลัยให้เหมาะสมและเอื้อต่อการเรียนรู้ของผู้เรียนให้สามารถเกิดการเรียนรู้ได้ตลอดเวลา โดยคำนึงถึงสิ่งที่เกี่ยวข้องที่มีผลต่อความรู้สึกของผู้เรียน การสร้างบรรยากาศการเรียนรู้ที่เป็นทางบวกให้กับผู้เรียน ตระหนักถึงความสำคัญในการสร้างความสัมพันธ์ที่ดีระหว่างกันในทุกภาคส่วน เพื่อส่งเสริมให้ผู้เรียนเกิดการเรียนรู้ได้อย่างมีความสุข และเกิดทักษะการเรียนรู้ในศตวรรษที่ 21 อย่างมีประสิทธิภาพ (</w:t>
      </w:r>
      <w:hyperlink r:id="rId28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อ้างอิง (3) </w:t>
        </w:r>
        <w:r w:rsidRPr="00F61F09">
          <w:rPr>
            <w:rStyle w:val="Hyperlink"/>
            <w:rFonts w:ascii="TH Niramit AS" w:hAnsi="TH Niramit AS" w:cs="TH Niramit AS"/>
            <w:sz w:val="32"/>
            <w:szCs w:val="32"/>
            <w:bdr w:val="none" w:sz="0" w:space="0" w:color="auto" w:frame="1"/>
            <w:cs/>
          </w:rPr>
          <w:t>สิ่งอำนวยความสะดวกด้านความปลอดภัยและความปลอดภัย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>)  ในปีการศึกษา 2564 จากสถานการณ์การแพร่ระบาดของโรคติดเชื้อไวรัสโคโรนา 2019 (</w:t>
      </w:r>
      <w:r w:rsidRPr="00F61F09">
        <w:rPr>
          <w:rFonts w:ascii="TH Niramit AS" w:hAnsi="TH Niramit AS" w:cs="TH Niramit AS"/>
          <w:sz w:val="32"/>
          <w:szCs w:val="32"/>
        </w:rPr>
        <w:t>COVID</w:t>
      </w:r>
      <w:r w:rsidRPr="00F61F09">
        <w:rPr>
          <w:rFonts w:ascii="TH Niramit AS" w:hAnsi="TH Niramit AS" w:cs="TH Niramit AS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sz w:val="32"/>
          <w:szCs w:val="32"/>
        </w:rPr>
        <w:t>19</w:t>
      </w:r>
      <w:r w:rsidRPr="00F61F09">
        <w:rPr>
          <w:rFonts w:ascii="TH Niramit AS" w:hAnsi="TH Niramit AS" w:cs="TH Niramit AS"/>
          <w:sz w:val="32"/>
          <w:szCs w:val="32"/>
          <w:cs/>
        </w:rPr>
        <w:t>) ที่ยังมีการแพร่ระบาดอย่างต่อเนื่อง ทำให้ส่งผลกระทบต่อการเรียนการสอน และมีการเรียนการสอนออนไลน์ มีการเรียนในห้องเรียนน้อย ซึ่งมหาวิทยาลัยได้มีการดำเนินการป้องกันและจัดให้มีจุดคัดกรองก่อนเข้าอาคาร จุดล้างมือ การฉีดพ่นน้ำยาฆ่าเชื้อห้องเรียน เพื่อความมั่นใจในการใช้ห้องเรียนและเป็นไปตามมาตรการของสาธารณสุขและมหาวิทยาลัยอย่างต่อเนื่อง</w:t>
      </w:r>
      <w:r w:rsidRPr="00F61F09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>และมีการดำเนินงานและบำรุงรักษาอาคารสถานที่ในช่วงการระบาดของโควิด-19</w:t>
      </w:r>
      <w:r w:rsidRPr="00F61F09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color w:val="4C5562"/>
          <w:kern w:val="36"/>
          <w:sz w:val="32"/>
          <w:szCs w:val="32"/>
          <w:bdr w:val="none" w:sz="0" w:space="0" w:color="auto" w:frame="1"/>
          <w:cs/>
        </w:rPr>
        <w:t>(</w:t>
      </w:r>
      <w:hyperlink r:id="rId29" w:history="1">
        <w:r w:rsidRPr="00F61F09">
          <w:rPr>
            <w:rStyle w:val="Hyperlink"/>
            <w:rFonts w:ascii="TH Niramit AS" w:hAnsi="TH Niramit AS" w:cs="TH Niramit AS"/>
            <w:kern w:val="36"/>
            <w:sz w:val="32"/>
            <w:szCs w:val="32"/>
            <w:bdr w:val="none" w:sz="0" w:space="0" w:color="auto" w:frame="1"/>
            <w:cs/>
          </w:rPr>
          <w:t>อ้างอิง (4) ข้อมูลร้อยละของกิจกรรมการดำเนินงานและบำรุงรักษาในช่วงการระบาดของโควิด-</w:t>
        </w:r>
        <w:r w:rsidRPr="00F61F09">
          <w:rPr>
            <w:rStyle w:val="Hyperlink"/>
            <w:rFonts w:ascii="TH Niramit AS" w:hAnsi="TH Niramit AS" w:cs="TH Niramit AS"/>
            <w:kern w:val="36"/>
            <w:sz w:val="32"/>
            <w:szCs w:val="32"/>
            <w:bdr w:val="none" w:sz="0" w:space="0" w:color="auto" w:frame="1"/>
          </w:rPr>
          <w:t>19</w:t>
        </w:r>
      </w:hyperlink>
    </w:p>
    <w:p w14:paraId="65EE2F82" w14:textId="77777777" w:rsidR="00995A95" w:rsidRPr="00F61F09" w:rsidRDefault="00995A95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มหาวิทยาลัยดำเนินการจัดสภาพแวดล้อมทางกายภาพ สังคมและจิตวิทยาภายในมหาวิทยาลัยที่เอื้อต่อการเรียนรู้และการวิจัยเพื่อความเป็นอยู่ที่ดีของนักศึกษา ดังนี้</w:t>
      </w:r>
    </w:p>
    <w:p w14:paraId="7DA17B18" w14:textId="77777777" w:rsidR="00581236" w:rsidRPr="00F61F09" w:rsidRDefault="00581236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36FC4500" w14:textId="77777777" w:rsidR="00995A95" w:rsidRPr="00F61F09" w:rsidRDefault="00995A95" w:rsidP="0026236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สภาพแวดล้อมทางกายภาพ</w:t>
      </w:r>
    </w:p>
    <w:p w14:paraId="06EFDF74" w14:textId="77777777" w:rsidR="00581236" w:rsidRPr="00F61F09" w:rsidRDefault="00995A95" w:rsidP="0026236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eastAsia="Times New Roman" w:hAnsi="TH Niramit AS" w:cs="TH Niramit AS"/>
          <w:b/>
          <w:bCs/>
          <w:sz w:val="32"/>
          <w:szCs w:val="32"/>
        </w:rPr>
        <w:tab/>
      </w:r>
      <w:r w:rsidRPr="00F61F09">
        <w:rPr>
          <w:rFonts w:ascii="TH Niramit AS" w:eastAsia="Times New Roman" w:hAnsi="TH Niramit AS" w:cs="TH Niramit AS"/>
          <w:sz w:val="32"/>
          <w:szCs w:val="32"/>
        </w:rPr>
        <w:t>1</w:t>
      </w:r>
      <w:r w:rsidRPr="00F61F09">
        <w:rPr>
          <w:rFonts w:ascii="TH Niramit AS" w:eastAsia="Times New Roman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30" w:history="1">
        <w:r w:rsidRPr="00457EE1">
          <w:rPr>
            <w:rStyle w:val="Hyperlink"/>
            <w:rFonts w:ascii="TH Niramit AS" w:hAnsi="TH Niramit AS" w:cs="TH Niramit AS"/>
            <w:sz w:val="32"/>
            <w:szCs w:val="32"/>
            <w:cs/>
          </w:rPr>
          <w:t>หอพัก</w:t>
        </w:r>
      </w:hyperlink>
      <w:r w:rsidRPr="00457EE1">
        <w:rPr>
          <w:rFonts w:ascii="TH Niramit AS" w:hAnsi="TH Niramit AS" w:cs="TH Niramit AS"/>
          <w:color w:val="0000FF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>ปัจจุบันมหาวิทยาลัยมีอาคารหอพักนักศึกษา ณ มหาวิทยาลัยแม่โจ้ จังหวัดเชียงใหม่ที่สามารถรองรับนักศึกษาได้ประมาณ 3,900 คน จำนวน 11 อาคาร โดยแบ่งเป็นหอพักนักศึกษาชาย จำนวน 6 อาคาร หอพักนักศึกษาหญิง จำนวน 4 อาคาร และหอพักของนักศึกษาระดับบัณฑิตศึกษา นักศึกษาชาวต่างชาติ และนักศึกษาผู้พิการ จำนวน 1 อาคาร ในปีการศึกษา 2564 มี</w:t>
      </w:r>
      <w:hyperlink r:id="rId31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นักศึกษาเข้าพักทั้งสิ้น 1,242 คน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 มหาวิทยาลัยได้กำหนด</w:t>
      </w:r>
      <w:hyperlink r:id="rId32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ข้อปฏิบัติและข้อห้ามของนักศึกษา</w:t>
        </w:r>
      </w:hyperlink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หอพัก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เพื่อให้นักศึกษาหอพักปฏิบัติตามอย่างเคร่งครัด และมหาวิทยาลัยได้</w:t>
      </w:r>
      <w:hyperlink r:id="rId33" w:history="1">
        <w:r w:rsidRPr="007D789C">
          <w:rPr>
            <w:rStyle w:val="Hyperlink"/>
            <w:rFonts w:ascii="TH Niramit AS" w:hAnsi="TH Niramit AS" w:cs="TH Niramit AS"/>
            <w:sz w:val="32"/>
            <w:szCs w:val="32"/>
            <w:cs/>
          </w:rPr>
          <w:t>แต่งตั้งที่ปรึกษาหอพัก</w:t>
        </w:r>
      </w:hyperlink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และ</w:t>
      </w:r>
      <w:hyperlink r:id="rId34" w:history="1">
        <w:r w:rsidRPr="00CC49CB">
          <w:rPr>
            <w:rStyle w:val="Hyperlink"/>
            <w:rFonts w:ascii="TH Niramit AS" w:hAnsi="TH Niramit AS" w:cs="TH Niramit AS"/>
            <w:sz w:val="32"/>
            <w:szCs w:val="32"/>
            <w:cs/>
          </w:rPr>
          <w:t>คณะกรรมการหอพัก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ประจำหอพักทุกอาคาร </w:t>
      </w:r>
    </w:p>
    <w:p w14:paraId="3B5C1F6F" w14:textId="77777777" w:rsidR="00995A95" w:rsidRPr="00F61F09" w:rsidRDefault="00995A95" w:rsidP="0026236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เพื่อช่วยในการกำกับดูแลและคอยให้ความช่วยเหลือหรืออำนวยความสะดวกให้แก่นักศึกษาหอพักตลอด 24 ชั่วโมง นอกจากนี้ ยังมี</w:t>
      </w:r>
      <w:hyperlink r:id="rId35" w:history="1">
        <w:r w:rsidRPr="00CC49CB">
          <w:rPr>
            <w:rStyle w:val="Hyperlink"/>
            <w:rFonts w:ascii="TH Niramit AS" w:hAnsi="TH Niramit AS" w:cs="TH Niramit AS"/>
            <w:sz w:val="32"/>
            <w:szCs w:val="32"/>
            <w:cs/>
          </w:rPr>
          <w:t>บริการและสวัสดิการภายในห้องพัก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>ที่จัดให้แก่นักศึกษา</w:t>
      </w:r>
    </w:p>
    <w:p w14:paraId="582ECB4D" w14:textId="77777777" w:rsidR="00995A95" w:rsidRPr="00F61F09" w:rsidRDefault="00995A95" w:rsidP="00324288">
      <w:pPr>
        <w:pStyle w:val="ListParagraph"/>
        <w:tabs>
          <w:tab w:val="left" w:pos="567"/>
        </w:tabs>
        <w:spacing w:after="0" w:line="240" w:lineRule="auto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ab/>
      </w:r>
      <w:r w:rsidRPr="00F61F09">
        <w:rPr>
          <w:rFonts w:ascii="TH Niramit AS" w:hAnsi="TH Niramit AS" w:cs="TH Niramit AS"/>
          <w:sz w:val="32"/>
          <w:szCs w:val="32"/>
          <w:cs/>
        </w:rPr>
        <w:tab/>
      </w:r>
      <w:r w:rsidRPr="00F61F09">
        <w:rPr>
          <w:rFonts w:ascii="TH Niramit AS" w:hAnsi="TH Niramit AS" w:cs="TH Niramit AS"/>
          <w:sz w:val="32"/>
          <w:szCs w:val="32"/>
        </w:rPr>
        <w:t>2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. สำนักหอสมุดเป็นศูนย์กลางทรัพยากรสารสนเทศ ที่หลากหลายครอบคลุมทุกสาขาวิชาที่เปิดสอนในมหาวิทยาลัยในทุกรูปแบบคลอบคลุมทั้ง 3 วิทยาเขต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ทั้งในรูปแบบสิ่งพิมพ์ โดยจัดแบ่งตามลักษณะประเภทของสิ่งพิมพ์ เพื่อให้ผู้ใช้บริการได้แก่ นักศึกษาระดับปริญญาตรี ระดับบัณฑิตศึกษา อาจารย์ บุคลากรภายในมหาวิทยาลัย และบุคคลภายนอกสามารถเข้าถึงได้อย่างสะดวกและรวดเร็ว ตามคอลเล็กชั่น เช่น คอลเล็กชั่นหนังสือใหม่ </w:t>
      </w:r>
      <w:r w:rsidRPr="00F61F09">
        <w:rPr>
          <w:rFonts w:ascii="TH Niramit AS" w:hAnsi="TH Niramit AS" w:cs="TH Niramit AS"/>
          <w:sz w:val="32"/>
          <w:szCs w:val="32"/>
        </w:rPr>
        <w:t xml:space="preserve">5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ปี คอลเล็กชั่นหนังสือทั่วไป คอลเล็กชั่นหนังสือพ็อกเก็ตบุ๊คส์ คอลเล็กชั่นหนังสือพยาบาลศาสตร์ คอลเล็กชั่นรายงานการวิจัย คอลเล็กชั่นหนังสือนวนิยาย เป็นต้น  อีกทั้งยังให้บริการในรูปแบบอิเล็กทรอนิกส์ เช่น </w:t>
      </w:r>
      <w:r w:rsidRPr="00F61F09">
        <w:rPr>
          <w:rFonts w:ascii="TH Niramit AS" w:hAnsi="TH Niramit AS" w:cs="TH Niramit AS"/>
          <w:sz w:val="32"/>
          <w:szCs w:val="32"/>
        </w:rPr>
        <w:t>E</w:t>
      </w:r>
      <w:r w:rsidRPr="00F61F09">
        <w:rPr>
          <w:rFonts w:ascii="TH Niramit AS" w:hAnsi="TH Niramit AS" w:cs="TH Niramit AS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sz w:val="32"/>
          <w:szCs w:val="32"/>
        </w:rPr>
        <w:t>Book, E</w:t>
      </w:r>
      <w:r w:rsidRPr="00F61F09">
        <w:rPr>
          <w:rFonts w:ascii="TH Niramit AS" w:hAnsi="TH Niramit AS" w:cs="TH Niramit AS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sz w:val="32"/>
          <w:szCs w:val="32"/>
        </w:rPr>
        <w:t xml:space="preserve">Journal, Online Database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รวมถึงสื่อโสตทัศน์ โปรแกรมการใช้งานต่างๆ ได้แก่ โปรแกรมการจัดการบรรณานุกรม </w:t>
      </w:r>
      <w:r w:rsidRPr="00F61F09">
        <w:rPr>
          <w:rFonts w:ascii="TH Niramit AS" w:hAnsi="TH Niramit AS" w:cs="TH Niramit AS"/>
          <w:sz w:val="32"/>
          <w:szCs w:val="32"/>
        </w:rPr>
        <w:t>Endnote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Turnitin</w:t>
      </w:r>
      <w:r w:rsidRPr="00F61F09">
        <w:rPr>
          <w:rFonts w:ascii="TH Niramit AS" w:hAnsi="TH Niramit AS" w:cs="TH Niramit AS"/>
          <w:sz w:val="32"/>
          <w:szCs w:val="32"/>
        </w:rPr>
        <w:t xml:space="preserve"> SPSS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และ </w:t>
      </w:r>
      <w:r w:rsidRPr="00F61F09">
        <w:rPr>
          <w:rFonts w:ascii="TH Niramit AS" w:hAnsi="TH Niramit AS" w:cs="TH Niramit AS"/>
          <w:sz w:val="32"/>
          <w:szCs w:val="32"/>
        </w:rPr>
        <w:t>Open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Athen</w:t>
      </w:r>
      <w:proofErr w:type="spellEnd"/>
      <w:r w:rsidRPr="00F61F09">
        <w:rPr>
          <w:rFonts w:ascii="TH Niramit AS" w:hAnsi="TH Niramit AS" w:cs="TH Niramit AS"/>
          <w:sz w:val="32"/>
          <w:szCs w:val="32"/>
          <w:cs/>
        </w:rPr>
        <w:t xml:space="preserve"> รวมถึงองค์ความรู้ที่สนับสนุนการเรียน การวิจัย และคุณภาพชีวิตส่วนบุคคล โดยมีพื้นที่ให้บริการทั้งหมด 10</w:t>
      </w:r>
      <w:r w:rsidRPr="00F61F09">
        <w:rPr>
          <w:rFonts w:ascii="TH Niramit AS" w:hAnsi="TH Niramit AS" w:cs="TH Niramit AS"/>
          <w:sz w:val="32"/>
          <w:szCs w:val="32"/>
        </w:rPr>
        <w:t>,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500 ตารางเมตร มีการเชื่อมต่อสัญญาณ </w:t>
      </w:r>
      <w:r w:rsidRPr="00F61F09">
        <w:rPr>
          <w:rFonts w:ascii="TH Niramit AS" w:hAnsi="TH Niramit AS" w:cs="TH Niramit AS"/>
          <w:sz w:val="32"/>
          <w:szCs w:val="32"/>
        </w:rPr>
        <w:t>WIFI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ครอบคลุมทั่วทั้งอาคาร เปิดให้บริการตามช่วงเวลาดังนี้ 1) เปิดภาคการศึกษา เปิดให้บริการ วันจันทร์ ถึง วันศุกร์  เวลา 8.30 น. - 19.00 น.   วันเสาร์ ถึง วันอาทิตย์ เวลา 10.00-18.00 น.     2) ภาคการศึกษาฤดูร้อน เปิดให้บริการ วันจันทร์ ถึง วันศุกร์ เวลา 8.30 น. - 16.30 น. </w:t>
      </w:r>
    </w:p>
    <w:p w14:paraId="163A2AFB" w14:textId="77777777" w:rsidR="00581236" w:rsidRPr="00F61F09" w:rsidRDefault="00995A95" w:rsidP="00457EE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  <w:r w:rsidRPr="00F61F09">
        <w:rPr>
          <w:rFonts w:ascii="TH Niramit AS" w:hAnsi="TH Niramit AS" w:cs="TH Niramit AS"/>
          <w:sz w:val="32"/>
          <w:szCs w:val="32"/>
        </w:rPr>
        <w:t>3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. กองเทคโนโลยีดิจิทัล เป็นหน่วยงานที่ให้บริการระบบสารสนเทศและการสื่อสาร ที่สนับสนุนการเรียนการสอน การค้นคว้าและวิจัย มีระบบเครือข่ายอินเทอร์เน็ตความเร็วสูงและอินเทอร์เน็ตไร้สายสามารถใช้งานได้ตลอด </w:t>
      </w:r>
      <w:r w:rsidRPr="00F61F09">
        <w:rPr>
          <w:rFonts w:ascii="TH Niramit AS" w:hAnsi="TH Niramit AS" w:cs="TH Niramit AS"/>
          <w:sz w:val="32"/>
          <w:szCs w:val="32"/>
        </w:rPr>
        <w:t xml:space="preserve">24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ชั่วโมง ทางมหาวิทยาลัยได้มีการติดตั้งจุดกระจายสัญญาณ </w:t>
      </w:r>
      <w:r w:rsidRPr="00F61F09">
        <w:rPr>
          <w:rFonts w:ascii="TH Niramit AS" w:hAnsi="TH Niramit AS" w:cs="TH Niramit AS"/>
          <w:sz w:val="32"/>
          <w:szCs w:val="32"/>
        </w:rPr>
        <w:t>MJU_WLAN ,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MJU_WLAN_WebPortal</w:t>
      </w:r>
      <w:proofErr w:type="spellEnd"/>
      <w:r w:rsidRPr="00F61F09">
        <w:rPr>
          <w:rFonts w:ascii="TH Niramit AS" w:hAnsi="TH Niramit AS" w:cs="TH Niramit AS"/>
          <w:sz w:val="32"/>
          <w:szCs w:val="32"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และ 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Eduroam</w:t>
      </w:r>
      <w:proofErr w:type="spellEnd"/>
      <w:r w:rsidRPr="00F61F09">
        <w:rPr>
          <w:rFonts w:ascii="TH Niramit AS" w:hAnsi="TH Niramit AS" w:cs="TH Niramit AS"/>
          <w:sz w:val="32"/>
          <w:szCs w:val="32"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และได้เพิ่มจุดกระจายสัญญาณ 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MJU_WLAN_Plus</w:t>
      </w:r>
      <w:proofErr w:type="spellEnd"/>
      <w:r w:rsidRPr="00F61F09">
        <w:rPr>
          <w:rFonts w:ascii="TH Niramit AS" w:hAnsi="TH Niramit AS" w:cs="TH Niramit AS"/>
          <w:sz w:val="32"/>
          <w:szCs w:val="32"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และ 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MJU_WLAN_Plus</w:t>
      </w:r>
      <w:proofErr w:type="spellEnd"/>
      <w:r w:rsidRPr="00F61F09">
        <w:rPr>
          <w:rFonts w:ascii="TH Niramit AS" w:hAnsi="TH Niramit AS" w:cs="TH Niramit AS"/>
          <w:sz w:val="32"/>
          <w:szCs w:val="32"/>
        </w:rPr>
        <w:t xml:space="preserve"> Portal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เพิ่มขึ้นในส่วนของอาคารหอพักนักศึกษา อาคารแฟลตบุคลากร อาคารอำนวย ยศสุข และอาคารสำนักหอสมุด </w:t>
      </w:r>
      <w:r w:rsidRPr="00F61F09">
        <w:rPr>
          <w:rFonts w:ascii="TH Niramit AS" w:eastAsia="Calibri" w:hAnsi="TH Niramit AS" w:cs="TH Niramit AS"/>
          <w:color w:val="000000" w:themeColor="text1"/>
          <w:sz w:val="32"/>
          <w:szCs w:val="32"/>
          <w:cs/>
        </w:rPr>
        <w:t>โดยเป็นจุดบริการเครือข่ายไร้สายที่ทันสมัย ครอบคลุมและทั่วถึงและในบริเวณอาคารที่ให้บริการต่างๆ  เพื่อให้บริการด้านการสืบค้นข้อมูล และทบทวนรายวิชา</w:t>
      </w:r>
      <w:r w:rsidRPr="00F61F09">
        <w:rPr>
          <w:rFonts w:ascii="TH Niramit AS" w:eastAsia="Calibri" w:hAnsi="TH Niramit AS" w:cs="TH Niramit AS"/>
          <w:color w:val="000000" w:themeColor="text1"/>
          <w:sz w:val="32"/>
          <w:szCs w:val="32"/>
          <w:cs/>
        </w:rPr>
        <w:lastRenderedPageBreak/>
        <w:t>แก่นักศึกษา ภายในอาคารหอพักนักศึกษา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โดยมีจุดกระจายสัญญาณเครือข่ายไร้สาย </w:t>
      </w:r>
      <w:r w:rsidRPr="00F61F09">
        <w:rPr>
          <w:rFonts w:ascii="TH Niramit AS" w:hAnsi="TH Niramit AS" w:cs="TH Niramit AS"/>
          <w:sz w:val="32"/>
          <w:szCs w:val="32"/>
        </w:rPr>
        <w:t xml:space="preserve">729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จุดให้บริการ </w:t>
      </w:r>
    </w:p>
    <w:p w14:paraId="508FA923" w14:textId="77777777" w:rsidR="00995A95" w:rsidRPr="00F61F09" w:rsidRDefault="00995A95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bookmarkStart w:id="0" w:name="_Hlk97283848"/>
      <w:r w:rsidRPr="00F61F09">
        <w:rPr>
          <w:rFonts w:ascii="TH Niramit AS" w:hAnsi="TH Niramit AS" w:cs="TH Niramit AS"/>
          <w:sz w:val="32"/>
          <w:szCs w:val="32"/>
          <w:cs/>
        </w:rPr>
        <w:t>นอกจากการให้บริการระบบเครือข่ายไร้สายที่ทางมหาวิทยาลัยแม่โจ้ ดำเนินการติดตั้งให้บริการแล้ว ยังมีจุดกระจายสัญญาณเครือข่ายไร้สายของ บมจ. แอดวานซ์ อินโฟร์ เซอร์วิส (</w:t>
      </w:r>
      <w:r w:rsidRPr="00F61F09">
        <w:rPr>
          <w:rFonts w:ascii="TH Niramit AS" w:hAnsi="TH Niramit AS" w:cs="TH Niramit AS"/>
          <w:sz w:val="32"/>
          <w:szCs w:val="32"/>
        </w:rPr>
        <w:t>AIS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จำนวน </w:t>
      </w:r>
      <w:r w:rsidRPr="00F61F09">
        <w:rPr>
          <w:rFonts w:ascii="TH Niramit AS" w:hAnsi="TH Niramit AS" w:cs="TH Niramit AS"/>
          <w:sz w:val="32"/>
          <w:szCs w:val="32"/>
        </w:rPr>
        <w:t xml:space="preserve">850 </w:t>
      </w:r>
      <w:r w:rsidRPr="00F61F09">
        <w:rPr>
          <w:rFonts w:ascii="TH Niramit AS" w:hAnsi="TH Niramit AS" w:cs="TH Niramit AS"/>
          <w:sz w:val="32"/>
          <w:szCs w:val="32"/>
          <w:cs/>
        </w:rPr>
        <w:t>จุดให้บริการ และบมจ. ทรู อินเทอร์เน็ต คอร์ปอเรชั่น (</w:t>
      </w:r>
      <w:r w:rsidRPr="00F61F09">
        <w:rPr>
          <w:rFonts w:ascii="TH Niramit AS" w:hAnsi="TH Niramit AS" w:cs="TH Niramit AS"/>
          <w:sz w:val="32"/>
          <w:szCs w:val="32"/>
        </w:rPr>
        <w:t>True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จำนวน </w:t>
      </w:r>
      <w:r w:rsidRPr="00F61F09">
        <w:rPr>
          <w:rFonts w:ascii="TH Niramit AS" w:hAnsi="TH Niramit AS" w:cs="TH Niramit AS"/>
          <w:sz w:val="32"/>
          <w:szCs w:val="32"/>
        </w:rPr>
        <w:t xml:space="preserve">1,600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จุดให้บริการ </w:t>
      </w:r>
      <w:hyperlink r:id="rId36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(อ้างอิง : 7.7 (</w:t>
        </w:r>
        <w:r w:rsidRPr="00F61F09">
          <w:rPr>
            <w:rStyle w:val="Hyperlink"/>
            <w:rFonts w:ascii="TH Niramit AS" w:hAnsi="TH Niramit AS" w:cs="TH Niramit AS"/>
            <w:sz w:val="32"/>
            <w:szCs w:val="32"/>
          </w:rPr>
          <w:t>1</w:t>
        </w:r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) จุดให้บริการระบบเครือข่ายไร้สาย มหาวิทยาลัยแม่โจ้)</w:t>
        </w:r>
      </w:hyperlink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มีห้องบริการอินเทอร์เน็ต ณ อาคารเรียนรวม </w:t>
      </w:r>
      <w:r w:rsidRPr="00F61F09">
        <w:rPr>
          <w:rFonts w:ascii="TH Niramit AS" w:hAnsi="TH Niramit AS" w:cs="TH Niramit AS"/>
          <w:sz w:val="32"/>
          <w:szCs w:val="32"/>
        </w:rPr>
        <w:t xml:space="preserve">70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ปี สำหรับเป็นแหล่งสนับสนุนการเรียนการสอน และการค้นคว้า ซึ่งมีให้บริการทั้งหมด </w:t>
      </w:r>
      <w:r w:rsidRPr="00F61F09">
        <w:rPr>
          <w:rFonts w:ascii="TH Niramit AS" w:hAnsi="TH Niramit AS" w:cs="TH Niramit AS"/>
          <w:sz w:val="32"/>
          <w:szCs w:val="32"/>
        </w:rPr>
        <w:t xml:space="preserve">3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ห้องบริการ มีเครื่องคอมพิวเตอร์ให้บริการทั้งหมด </w:t>
      </w:r>
      <w:r w:rsidRPr="00F61F09">
        <w:rPr>
          <w:rFonts w:ascii="TH Niramit AS" w:hAnsi="TH Niramit AS" w:cs="TH Niramit AS"/>
          <w:sz w:val="32"/>
          <w:szCs w:val="32"/>
        </w:rPr>
        <w:t xml:space="preserve">278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เครื่อง โดยเปิดให้บริการวันจันทร์-ศุกร์ ตั้งแต่เวลา </w:t>
      </w:r>
      <w:r w:rsidRPr="00F61F09">
        <w:rPr>
          <w:rFonts w:ascii="TH Niramit AS" w:hAnsi="TH Niramit AS" w:cs="TH Niramit AS"/>
          <w:sz w:val="32"/>
          <w:szCs w:val="32"/>
        </w:rPr>
        <w:t>8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</w:rPr>
        <w:t>00</w:t>
      </w:r>
      <w:r w:rsidRPr="00F61F09">
        <w:rPr>
          <w:rFonts w:ascii="TH Niramit AS" w:hAnsi="TH Niramit AS" w:cs="TH Niramit AS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sz w:val="32"/>
          <w:szCs w:val="32"/>
        </w:rPr>
        <w:t>20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</w:rPr>
        <w:t xml:space="preserve">00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น. และวันเสาร์-อาทิตย์ ตั้งแต่ เวลา </w:t>
      </w:r>
      <w:r w:rsidRPr="00F61F09">
        <w:rPr>
          <w:rFonts w:ascii="TH Niramit AS" w:hAnsi="TH Niramit AS" w:cs="TH Niramit AS"/>
          <w:sz w:val="32"/>
          <w:szCs w:val="32"/>
        </w:rPr>
        <w:t>8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</w:rPr>
        <w:t>00</w:t>
      </w:r>
      <w:r w:rsidRPr="00F61F09">
        <w:rPr>
          <w:rFonts w:ascii="TH Niramit AS" w:hAnsi="TH Niramit AS" w:cs="TH Niramit AS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sz w:val="32"/>
          <w:szCs w:val="32"/>
        </w:rPr>
        <w:t>17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</w:rPr>
        <w:t xml:space="preserve">00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น. จะปิดให้บริการช่วงวันหยุดนักขัตฤกษ์ </w:t>
      </w:r>
    </w:p>
    <w:p w14:paraId="32588845" w14:textId="77777777" w:rsidR="00420108" w:rsidRPr="00F61F09" w:rsidRDefault="00420108" w:rsidP="00262366">
      <w:pPr>
        <w:spacing w:after="0" w:line="240" w:lineRule="auto"/>
        <w:ind w:firstLine="720"/>
        <w:jc w:val="thaiDistribute"/>
        <w:rPr>
          <w:rStyle w:val="Hyperlink"/>
          <w:rFonts w:ascii="TH Niramit AS" w:hAnsi="TH Niramit AS" w:cs="TH Niramit AS"/>
          <w:sz w:val="16"/>
          <w:szCs w:val="16"/>
        </w:rPr>
      </w:pPr>
    </w:p>
    <w:bookmarkEnd w:id="0"/>
    <w:p w14:paraId="09708FC5" w14:textId="77777777" w:rsidR="00995A95" w:rsidRPr="00F61F09" w:rsidRDefault="00995A95" w:rsidP="00262366">
      <w:pPr>
        <w:tabs>
          <w:tab w:val="left" w:pos="72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สภาพแวดล้อมทางสังคม</w:t>
      </w:r>
    </w:p>
    <w:p w14:paraId="3E481DBB" w14:textId="77777777" w:rsidR="00995A95" w:rsidRPr="00F61F09" w:rsidRDefault="00995A95" w:rsidP="007D789C">
      <w:pPr>
        <w:spacing w:after="0" w:line="240" w:lineRule="auto"/>
        <w:ind w:left="90" w:firstLine="135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มหาวิทยาลัยแม่โจ้ทุกพื้นที่ (เชียงใหม่–แพร่–ชุมพร) ได้กำหนดให้นักศึกษาใหม่ทุกคน             ทุกหลักสูตร ต้องเข้า</w:t>
      </w:r>
      <w:hyperlink r:id="rId37" w:history="1">
        <w:r w:rsidRPr="00457EE1">
          <w:rPr>
            <w:rStyle w:val="Hyperlink"/>
            <w:rFonts w:ascii="TH Niramit AS" w:hAnsi="TH Niramit AS" w:cs="TH Niramit AS"/>
            <w:sz w:val="32"/>
            <w:szCs w:val="32"/>
            <w:cs/>
          </w:rPr>
          <w:t>พักภายในหอพักมหาวิทยาลัย</w:t>
        </w:r>
      </w:hyperlink>
      <w:r w:rsidRPr="00457EE1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>เป็นเวลา 1 ปีการศึกษา เพื่อเอื้อให้นักศึกษาได้รับประสบการณ์เรียนรู้ มีทักษะทางสังคม และทักษะชีวิตนอกเหนือจากการเรียนการสอนในชั้นเรียน มหาวิทยาลัยมีนโยบายพัฒนาให้หอพักนักศึกษาเป็นศูนย์กลางหรือเป็นแหล่งของการศึกษาและการพัฒนานักศึกษา (</w:t>
      </w:r>
      <w:r w:rsidRPr="00F61F09">
        <w:rPr>
          <w:rFonts w:ascii="TH Niramit AS" w:hAnsi="TH Niramit AS" w:cs="TH Niramit AS"/>
          <w:sz w:val="32"/>
          <w:szCs w:val="32"/>
        </w:rPr>
        <w:t>Living and Learning Center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โดยมีส่วนในการสนับสนุนการพัฒนานักศึกษาให้เป็นบัณฑิตที่สมบูรณ์ตามคุณลักษณ์ 6 ประการ เพื่อสนับสนุนการสร้างสังคมในการอยู่ร่วมกันภายในหอพัก </w:t>
      </w:r>
    </w:p>
    <w:p w14:paraId="6FA96C5E" w14:textId="77777777" w:rsidR="00995A95" w:rsidRPr="00F61F09" w:rsidRDefault="00995A95" w:rsidP="00262366">
      <w:pPr>
        <w:tabs>
          <w:tab w:val="left" w:pos="1418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ab/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การส่งเสริมและสนับสนุน</w:t>
      </w:r>
      <w:hyperlink r:id="rId38" w:history="1">
        <w:r w:rsidRPr="00F61F09">
          <w:rPr>
            <w:rStyle w:val="Hyperlink"/>
            <w:rFonts w:ascii="TH Niramit AS" w:hAnsi="TH Niramit AS" w:cs="TH Niramit AS"/>
            <w:b/>
            <w:bCs/>
            <w:sz w:val="32"/>
            <w:szCs w:val="32"/>
            <w:cs/>
          </w:rPr>
          <w:t>ด้านการกีฬา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มี</w:t>
      </w:r>
      <w:hyperlink r:id="rId39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ศูนย์กีฬาเฉลิมพระเกียรติ  สนามกีฬาประเภทต่าง ๆ</w:t>
        </w:r>
      </w:hyperlink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และสระว่ายน้ำ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สำหรับให้บริการ ในการออกกำลังกายเพื่อสุขภาพและการฝึกซ้อมกีฬาเพื่อการแข่งขัน  และเป็นสถานที่สำหรับ</w:t>
      </w:r>
      <w:hyperlink r:id="rId40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การจัดการแข่งขัน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ทุกประเภท สำหรับนักศึกษา บุคลากรและประชาชนทั่วไป มีการบริการให้ยืมอุปกรณ์กีฬาเพื่อการออกกำลังกายและการเรียนการสอน </w:t>
      </w:r>
    </w:p>
    <w:p w14:paraId="51AF3F65" w14:textId="77777777" w:rsidR="00995A95" w:rsidRPr="00F61F09" w:rsidRDefault="00995A95" w:rsidP="00262366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Style w:val="Hyperlink"/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มี</w:t>
      </w:r>
      <w:hyperlink r:id="rId41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ระบบการประเมินผลความพึงพอใจคุณภาพการให้บริการ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และ</w:t>
      </w:r>
      <w:hyperlink r:id="rId42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ผลการประเมินความพึงพอใจของผู้ใช้บริการด้านการกีฬา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เพื่อนำผลการประเมินมาวิเคราะห์เพื่อ</w:t>
      </w:r>
      <w:hyperlink r:id="rId43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พัฒนาปรับปรุง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โดยมี</w:t>
      </w:r>
      <w:hyperlink r:id="rId44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แผนจัดหาและบำรุงรักษาวัสดุอุปกรณ์</w:t>
        </w:r>
      </w:hyperlink>
    </w:p>
    <w:p w14:paraId="4B1FD93C" w14:textId="77777777" w:rsidR="00995A95" w:rsidRPr="00F61F09" w:rsidRDefault="00995A95" w:rsidP="00262366">
      <w:pPr>
        <w:pStyle w:val="ListParagraph"/>
        <w:numPr>
          <w:ilvl w:val="0"/>
          <w:numId w:val="15"/>
        </w:numPr>
        <w:tabs>
          <w:tab w:val="left" w:pos="426"/>
          <w:tab w:val="left" w:pos="1080"/>
          <w:tab w:val="left" w:pos="1710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สนามกีฬาทุกสนาม ได้แก่ </w:t>
      </w:r>
      <w:hyperlink r:id="rId45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สนามกีฬากลางแจ้ง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 </w:t>
      </w:r>
      <w:hyperlink r:id="rId46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ห้องฟิตเนส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ได้รับมาตรฐานที่ผ่านการรับรองจากสหพันธ์การกีฬาทั้งประเภทลู่ และลานอเนกประสงค์ ที่สามารถจัดกิจกรรมในการออกกำลังกาย และจัดการแข่งขันกีฬาได้อย่างเหมาะสม</w:t>
      </w:r>
    </w:p>
    <w:p w14:paraId="1FDDC0F2" w14:textId="77777777" w:rsidR="00995A95" w:rsidRPr="00F61F09" w:rsidRDefault="00995A95" w:rsidP="00262366">
      <w:pPr>
        <w:pStyle w:val="ListParagraph"/>
        <w:numPr>
          <w:ilvl w:val="0"/>
          <w:numId w:val="15"/>
        </w:numPr>
        <w:tabs>
          <w:tab w:val="left" w:pos="426"/>
          <w:tab w:val="left" w:pos="1080"/>
          <w:tab w:val="left" w:pos="1710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ระบบไฟฟ้าเพื่อให้เกิดแสงสว่างที่มีมาตรฐาน ด้วยระบบประหยัดพลังงาน และเป็นมิตรต่อสิ่งแวดล้อม ที่เสริมประสิทธิภาพของการออกกำลังกายทุกสนามกีฬา มีห้องสุขาให้บริการ</w:t>
      </w:r>
      <w:r w:rsidRPr="00F61F09">
        <w:rPr>
          <w:rFonts w:ascii="TH Niramit AS" w:hAnsi="TH Niramit AS" w:cs="TH Niramit AS"/>
          <w:sz w:val="32"/>
          <w:szCs w:val="32"/>
          <w:cs/>
        </w:rPr>
        <w:lastRenderedPageBreak/>
        <w:t xml:space="preserve">อำนวยความสะดวกอยู่รอบ ๆ สนามกีฬา และมีการดูแลทำความสะอาดอย่างสม่ำเสมอ และถูกสุขลักษณะ </w:t>
      </w:r>
    </w:p>
    <w:p w14:paraId="193FB7D8" w14:textId="77777777" w:rsidR="00995A95" w:rsidRPr="00F61F09" w:rsidRDefault="00995A95" w:rsidP="00262366">
      <w:pPr>
        <w:pStyle w:val="ListParagraph"/>
        <w:numPr>
          <w:ilvl w:val="0"/>
          <w:numId w:val="15"/>
        </w:numPr>
        <w:tabs>
          <w:tab w:val="left" w:pos="426"/>
          <w:tab w:val="left" w:pos="1170"/>
          <w:tab w:val="left" w:pos="1710"/>
        </w:tabs>
        <w:spacing w:after="0" w:line="240" w:lineRule="auto"/>
        <w:ind w:left="0" w:firstLine="1418"/>
        <w:jc w:val="thaiDistribute"/>
        <w:rPr>
          <w:rStyle w:val="Hyperlink"/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ความปลอดภัยมีเจ้าหน้าที่ (รปภ.)ประจำทุกสนามที่คอยสอดส่องดูแลความผิดปกติต่างๆ     ที่อาจจะเกิดขึ้นในทุกสนาม เพื่อความปลอดภัยในชีวิตและทรัพย์สินของผู้มาใช้บริการในการออกกำลังกาย และมี</w:t>
      </w:r>
      <w:hyperlink r:id="rId47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ระบบกล้องวงจรปิดบริเวณโดยรอบอาคารศูนย์กีฬา</w:t>
        </w:r>
      </w:hyperlink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ซึ่งปัจจุบันมีโรคระบาดเชื้อไวรัสโคโ</w:t>
      </w:r>
      <w:r w:rsidR="00BA1BF8"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ร</w:t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นา 2019 (โควิด-19) ซึ่งทางงานการกีฬา มีมาตรการการป้องกันควบคุมการเผยแพร่ระบาดของโรคไวรัสโคโ</w:t>
      </w:r>
      <w:r w:rsidR="00BA1BF8"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ร</w:t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 xml:space="preserve">นา (โควิด-19) ให้การเข้ามาใช้บริการในการจัดกิจกรรม ดังนี้ </w:t>
      </w:r>
      <w:r w:rsidR="00BA1BF8"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มาตร</w:t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การป้องกันของอาคารกีฬาเฉลิมพระเกียรติ และสนามกีฬาต่างๆ</w:t>
      </w:r>
    </w:p>
    <w:p w14:paraId="3C7C8839" w14:textId="77777777" w:rsidR="00995A95" w:rsidRPr="00F61F09" w:rsidRDefault="00995A95" w:rsidP="0026236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082D9BD" w14:textId="77777777" w:rsidR="00995A95" w:rsidRPr="00F61F09" w:rsidRDefault="00995A95" w:rsidP="0026236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การจัดสภาพแวดล้อมทางจิตใจ (</w:t>
      </w:r>
      <w:r w:rsidR="00BA1BF8" w:rsidRPr="00F61F09">
        <w:rPr>
          <w:rFonts w:ascii="TH Niramit AS" w:hAnsi="TH Niramit AS" w:cs="TH Niramit AS"/>
          <w:b/>
          <w:bCs/>
          <w:sz w:val="32"/>
          <w:szCs w:val="32"/>
        </w:rPr>
        <w:t>psychological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</w:p>
    <w:p w14:paraId="06E7D1C6" w14:textId="77777777" w:rsidR="00995A95" w:rsidRPr="00F61F09" w:rsidRDefault="00995A95" w:rsidP="00262366">
      <w:pPr>
        <w:spacing w:after="0" w:line="240" w:lineRule="auto"/>
        <w:ind w:firstLine="1440"/>
        <w:jc w:val="thaiDistribute"/>
        <w:rPr>
          <w:rStyle w:val="Hyperlink"/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มหาวิทยาลัยได้มีการจัดสภาพแวดล้อมทางจิตใจ </w:t>
      </w:r>
      <w:r w:rsidR="00516565" w:rsidRPr="00F61F09">
        <w:rPr>
          <w:rFonts w:ascii="TH Niramit AS" w:hAnsi="TH Niramit AS" w:cs="TH Niramit AS"/>
          <w:sz w:val="32"/>
          <w:szCs w:val="32"/>
          <w:cs/>
        </w:rPr>
        <w:t>(</w:t>
      </w:r>
      <w:r w:rsidR="00516565" w:rsidRPr="00F61F09">
        <w:rPr>
          <w:rFonts w:ascii="TH Niramit AS" w:hAnsi="TH Niramit AS" w:cs="TH Niramit AS"/>
          <w:sz w:val="32"/>
          <w:szCs w:val="32"/>
        </w:rPr>
        <w:t>psychological</w:t>
      </w:r>
      <w:r w:rsidR="00516565" w:rsidRPr="00F61F09">
        <w:rPr>
          <w:rFonts w:ascii="TH Niramit AS" w:hAnsi="TH Niramit AS" w:cs="TH Niramit AS"/>
          <w:sz w:val="32"/>
          <w:szCs w:val="32"/>
          <w:cs/>
        </w:rPr>
        <w:t xml:space="preserve">) </w:t>
      </w:r>
      <w:r w:rsidRPr="00F61F09">
        <w:rPr>
          <w:rFonts w:ascii="TH Niramit AS" w:hAnsi="TH Niramit AS" w:cs="TH Niramit AS"/>
          <w:sz w:val="32"/>
          <w:szCs w:val="32"/>
          <w:cs/>
        </w:rPr>
        <w:t>ที่เอื้อต่อคุณภาพชีวิต  ส่วนบุคคล (</w:t>
      </w:r>
      <w:r w:rsidRPr="00F61F09">
        <w:rPr>
          <w:rFonts w:ascii="TH Niramit AS" w:hAnsi="TH Niramit AS" w:cs="TH Niramit AS"/>
          <w:sz w:val="32"/>
          <w:szCs w:val="32"/>
        </w:rPr>
        <w:t>personal wellbeing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 โดยจัดให้มีห้องให้คำปรึกษา </w:t>
      </w:r>
      <w:hyperlink r:id="rId48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ณ ห้องแนะแนวและศูนย์ให้บริการและสนับสนุนนักศึกษาพิการ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ชั้น 1 อาคารอำนวย ยศสุข </w:t>
      </w:r>
      <w:hyperlink r:id="rId49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ห้องงานทุนการศึกษาและให้คำปรึกษา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ชั้น 2 อาคารอำนวย ยศสุข และ</w:t>
      </w:r>
      <w:hyperlink r:id="rId50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หอพักรัตมา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ซึ่งมีเจ้าหน้าที่ให้บริการ ตาม</w:t>
      </w:r>
      <w:hyperlink r:id="rId51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ขั้นตอนในการให้คำปรึกษา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ซึ่งในปีการศึกษา 2564  มีนักศึกษามาใช้บริการ </w:t>
      </w:r>
      <w:hyperlink r:id="rId52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จำนวน 567 ราย</w:t>
        </w:r>
      </w:hyperlink>
    </w:p>
    <w:p w14:paraId="06674F8E" w14:textId="77777777" w:rsidR="008C392D" w:rsidRPr="00F61F09" w:rsidRDefault="008C392D" w:rsidP="00262366">
      <w:pPr>
        <w:spacing w:after="0" w:line="240" w:lineRule="auto"/>
        <w:ind w:firstLine="1440"/>
        <w:jc w:val="thaiDistribute"/>
        <w:rPr>
          <w:rStyle w:val="Hyperlink"/>
          <w:rFonts w:ascii="TH Niramit AS" w:hAnsi="TH Niramit AS" w:cs="TH Niramit AS"/>
          <w:sz w:val="16"/>
          <w:szCs w:val="16"/>
        </w:rPr>
      </w:pPr>
    </w:p>
    <w:p w14:paraId="4463BE05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Style w:val="Hyperlink"/>
          <w:rFonts w:ascii="TH Niramit AS" w:hAnsi="TH Niramit AS" w:cs="TH Niramit AS"/>
          <w:color w:val="000000" w:themeColor="text1"/>
          <w:sz w:val="32"/>
          <w:szCs w:val="32"/>
          <w:u w:val="none"/>
          <w:cs/>
        </w:rPr>
        <w:t>ในส่วนของคณะบริหารธุรกิจได้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ดำเนินการจัดสภาพแวดล้อมทางกายภาพ สภาพแวดล้อมทาง</w:t>
      </w:r>
      <w:r w:rsidRPr="00F61F09">
        <w:rPr>
          <w:rFonts w:ascii="TH Niramit AS" w:hAnsi="TH Niramit AS" w:cs="TH Niramit AS"/>
          <w:sz w:val="32"/>
          <w:szCs w:val="32"/>
          <w:cs/>
        </w:rPr>
        <w:t>สังคม และสภาพแวดล้อมทางจิตวิทยา ที่ช่วยส่งเสริมการเรียนรู้ เพื่อความเป็นอยู่ที่ดีของผู้เรียน ดังนี้</w:t>
      </w:r>
    </w:p>
    <w:p w14:paraId="417DB1F0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สภาพแวดล้อมทางกายภาพ </w:t>
      </w:r>
    </w:p>
    <w:p w14:paraId="0E202227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ด้านอาคารและสถานที่</w:t>
      </w:r>
    </w:p>
    <w:p w14:paraId="01CADD1B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คณะ</w:t>
      </w:r>
      <w:r w:rsidR="00D22CCA">
        <w:rPr>
          <w:rFonts w:ascii="TH Niramit AS" w:hAnsi="TH Niramit AS" w:cs="TH Niramit AS" w:hint="cs"/>
          <w:sz w:val="32"/>
          <w:szCs w:val="32"/>
          <w:cs/>
        </w:rPr>
        <w:t>เศรษฐศาสตร์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ได้จัดสภาพแวดล้อมทางกายภาพ มีน</w:t>
      </w:r>
      <w:r w:rsidR="00D22CCA">
        <w:rPr>
          <w:rFonts w:ascii="TH Niramit AS" w:hAnsi="TH Niramit AS" w:cs="TH Niramit AS"/>
          <w:sz w:val="32"/>
          <w:szCs w:val="32"/>
          <w:cs/>
        </w:rPr>
        <w:t>ักวิชาการ</w:t>
      </w:r>
      <w:r w:rsidR="00D22CCA">
        <w:rPr>
          <w:rFonts w:ascii="TH Niramit AS" w:hAnsi="TH Niramit AS" w:cs="TH Niramit AS" w:hint="cs"/>
          <w:sz w:val="32"/>
          <w:szCs w:val="32"/>
          <w:cs/>
        </w:rPr>
        <w:t xml:space="preserve">โสตทัศนศึกษา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มีหน้าที่หลักในการดูแลด้านกายภาพ อาคารสถานที่ สิ่งอำนวยความสะดวก ที่จอดรถยนต์ รถจักรยานยนต์ เพื่อรองรับและสนับสนุนการจัดการเรียน การสอนและอำนวยความสะดวก มีการสร้างบรรยากาศในคณะฯ การรักษาความปลอดภัย การจัดภูมิทัศน์ให้สอดรับกับ </w:t>
      </w:r>
      <w:r w:rsidRPr="00F61F09">
        <w:rPr>
          <w:rFonts w:ascii="TH Niramit AS" w:hAnsi="TH Niramit AS" w:cs="TH Niramit AS"/>
          <w:sz w:val="32"/>
          <w:szCs w:val="32"/>
        </w:rPr>
        <w:t xml:space="preserve">Green Office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มีการดูแลทำความสะอาดเครื่องปรับอากาศปีละ </w:t>
      </w:r>
      <w:r w:rsidRPr="00F61F09">
        <w:rPr>
          <w:rFonts w:ascii="TH Niramit AS" w:hAnsi="TH Niramit AS" w:cs="TH Niramit AS"/>
          <w:sz w:val="32"/>
          <w:szCs w:val="32"/>
        </w:rPr>
        <w:t>2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ครั้ง มีการจัดหาเครื่องฟอกอากาศเพื่อติดตั้งภายในคณะ มีการปรับเปลี่ยนไฟส่องสว่างห้องเรียน อาคารเรียนเป็นหลอด </w:t>
      </w:r>
      <w:r w:rsidRPr="00F61F09">
        <w:rPr>
          <w:rFonts w:ascii="TH Niramit AS" w:hAnsi="TH Niramit AS" w:cs="TH Niramit AS"/>
          <w:sz w:val="32"/>
          <w:szCs w:val="32"/>
        </w:rPr>
        <w:t>LED</w:t>
      </w:r>
    </w:p>
    <w:p w14:paraId="5E910B5B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สภาพแวดล้อมทางสังคม</w:t>
      </w:r>
    </w:p>
    <w:p w14:paraId="7D6D84E3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คณะ</w:t>
      </w:r>
      <w:r w:rsidR="00D22CCA">
        <w:rPr>
          <w:rFonts w:ascii="TH Niramit AS" w:hAnsi="TH Niramit AS" w:cs="TH Niramit AS" w:hint="cs"/>
          <w:sz w:val="32"/>
          <w:szCs w:val="32"/>
          <w:cs/>
        </w:rPr>
        <w:t>เศรษฐศาสตร์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มีลานกิจกรรมสำหรับให้นักศึกษาทุกชั้นปี จัดกิจกรรมเสริมการเรียนการสอน กิจกรรมสัมมนาของนักศึกษาและเป็นพื้นที่สำหรับแลกเปลี่ยนเรียนรู้ระหว่างนักศึกษากับนักศึกษา มีช่องทางการสื่อสารให้นักศึกษาได้แสดงความคิดเห็นหลายช่องทาง ได้แก่ กล่องแสดงความคิดเห็น การสื่อสารผ่านช่องทางออนไลน์ </w:t>
      </w:r>
      <w:r w:rsidRPr="00F61F09">
        <w:rPr>
          <w:rFonts w:ascii="TH Niramit AS" w:hAnsi="TH Niramit AS" w:cs="TH Niramit AS"/>
          <w:sz w:val="32"/>
          <w:szCs w:val="32"/>
        </w:rPr>
        <w:t xml:space="preserve">Facebook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F61F09">
        <w:rPr>
          <w:rFonts w:ascii="TH Niramit AS" w:hAnsi="TH Niramit AS" w:cs="TH Niramit AS"/>
          <w:sz w:val="32"/>
          <w:szCs w:val="32"/>
        </w:rPr>
        <w:t xml:space="preserve">Line </w:t>
      </w:r>
      <w:r w:rsidRPr="00F61F09">
        <w:rPr>
          <w:rFonts w:ascii="TH Niramit AS" w:hAnsi="TH Niramit AS" w:cs="TH Niramit AS"/>
          <w:sz w:val="32"/>
          <w:szCs w:val="32"/>
          <w:cs/>
        </w:rPr>
        <w:t>บอร์ดประชาสัมพันธ์ข่าวสารด้าน</w:t>
      </w:r>
      <w:r w:rsidRPr="00F61F09">
        <w:rPr>
          <w:rFonts w:ascii="TH Niramit AS" w:hAnsi="TH Niramit AS" w:cs="TH Niramit AS"/>
          <w:sz w:val="32"/>
          <w:szCs w:val="32"/>
          <w:cs/>
        </w:rPr>
        <w:lastRenderedPageBreak/>
        <w:t>การศึกษา เช่น ทุนการศึกษา</w:t>
      </w:r>
      <w:r w:rsidRPr="00F61F09">
        <w:rPr>
          <w:rFonts w:ascii="TH Niramit AS" w:hAnsi="TH Niramit AS" w:cs="TH Niramit AS"/>
          <w:sz w:val="32"/>
          <w:szCs w:val="32"/>
        </w:rPr>
        <w:t xml:space="preserve">, </w:t>
      </w:r>
      <w:r w:rsidRPr="00F61F09">
        <w:rPr>
          <w:rFonts w:ascii="TH Niramit AS" w:hAnsi="TH Niramit AS" w:cs="TH Niramit AS"/>
          <w:sz w:val="32"/>
          <w:szCs w:val="32"/>
          <w:cs/>
        </w:rPr>
        <w:t>การลงทะเบียนเรียน</w:t>
      </w:r>
      <w:r w:rsidRPr="00F61F09">
        <w:rPr>
          <w:rFonts w:ascii="TH Niramit AS" w:hAnsi="TH Niramit AS" w:cs="TH Niramit AS"/>
          <w:sz w:val="32"/>
          <w:szCs w:val="32"/>
        </w:rPr>
        <w:t xml:space="preserve">, </w:t>
      </w:r>
      <w:r w:rsidRPr="00F61F09">
        <w:rPr>
          <w:rFonts w:ascii="TH Niramit AS" w:hAnsi="TH Niramit AS" w:cs="TH Niramit AS"/>
          <w:sz w:val="32"/>
          <w:szCs w:val="32"/>
          <w:cs/>
        </w:rPr>
        <w:t>ประกาศ</w:t>
      </w:r>
      <w:r w:rsidRPr="00F61F09">
        <w:rPr>
          <w:rFonts w:ascii="TH Niramit AS" w:hAnsi="TH Niramit AS" w:cs="TH Niramit AS"/>
          <w:sz w:val="32"/>
          <w:szCs w:val="32"/>
        </w:rPr>
        <w:t xml:space="preserve">, </w:t>
      </w:r>
      <w:r w:rsidRPr="00F61F09">
        <w:rPr>
          <w:rFonts w:ascii="TH Niramit AS" w:hAnsi="TH Niramit AS" w:cs="TH Niramit AS"/>
          <w:sz w:val="32"/>
          <w:szCs w:val="32"/>
          <w:cs/>
        </w:rPr>
        <w:t>ข้อบังคับ เพื่อให้นักศึกษาได้ข้อมูลในวางแผนการเรียนของตนเอง การลงทะเบียนเรียน เพื่อให้นักศึกษามีสภาพแวดล้อมทางสังคมที่ดีมากยิ่งขึ้น</w:t>
      </w:r>
    </w:p>
    <w:p w14:paraId="6D8FFFB5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สภาพแวดล้อมทางจิตวิทยา</w:t>
      </w:r>
    </w:p>
    <w:p w14:paraId="4851BDB6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คณะ</w:t>
      </w:r>
      <w:r w:rsidR="00D22CCA">
        <w:rPr>
          <w:rFonts w:ascii="TH Niramit AS" w:hAnsi="TH Niramit AS" w:cs="TH Niramit AS" w:hint="cs"/>
          <w:sz w:val="32"/>
          <w:szCs w:val="32"/>
          <w:cs/>
        </w:rPr>
        <w:t>เศรษฐศาสตร์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มีการแต่งตั้งอาจารย์ที่ปรึกษาของนักศึกษา ทำหน้าที่ให้คำปรึกษาทางวิชาการและการใช้ชีวิตแก่นักศึกษา เช่น ให้คำปรึกษาเกี่ยวกับหลักสูตรและการเลือกวิชาเรียน</w:t>
      </w:r>
      <w:r w:rsidRPr="00F61F09">
        <w:rPr>
          <w:rFonts w:ascii="TH Niramit AS" w:hAnsi="TH Niramit AS" w:cs="TH Niramit AS"/>
          <w:sz w:val="32"/>
          <w:szCs w:val="32"/>
        </w:rPr>
        <w:t>,</w:t>
      </w:r>
      <w:r w:rsidRPr="00F61F09">
        <w:rPr>
          <w:rFonts w:ascii="TH Niramit AS" w:hAnsi="TH Niramit AS" w:cs="TH Niramit AS"/>
          <w:sz w:val="32"/>
          <w:szCs w:val="32"/>
          <w:cs/>
        </w:rPr>
        <w:t>ให้คำแนะนำเกี่ยวกับการลงทะเบียนวิชาเรียน</w:t>
      </w:r>
      <w:r w:rsidRPr="00F61F09">
        <w:rPr>
          <w:rFonts w:ascii="TH Niramit AS" w:hAnsi="TH Niramit AS" w:cs="TH Niramit AS"/>
          <w:sz w:val="32"/>
          <w:szCs w:val="32"/>
        </w:rPr>
        <w:t xml:space="preserve">, </w:t>
      </w:r>
      <w:r w:rsidRPr="00F61F09">
        <w:rPr>
          <w:rFonts w:ascii="TH Niramit AS" w:hAnsi="TH Niramit AS" w:cs="TH Niramit AS"/>
          <w:sz w:val="32"/>
          <w:szCs w:val="32"/>
          <w:cs/>
        </w:rPr>
        <w:t>ให้คำปรึกษาแนะนาและช่วยเหลือนักศึกษาเพื่อการแก้ไขอุปสรรคปัญหาในการเรียนวิชาต่างๆ</w:t>
      </w:r>
      <w:r w:rsidRPr="00F61F09">
        <w:rPr>
          <w:rFonts w:ascii="TH Niramit AS" w:hAnsi="TH Niramit AS" w:cs="TH Niramit AS"/>
          <w:sz w:val="32"/>
          <w:szCs w:val="32"/>
        </w:rPr>
        <w:t xml:space="preserve">, </w:t>
      </w:r>
      <w:r w:rsidRPr="00F61F09">
        <w:rPr>
          <w:rFonts w:ascii="TH Niramit AS" w:hAnsi="TH Niramit AS" w:cs="TH Niramit AS"/>
          <w:sz w:val="32"/>
          <w:szCs w:val="32"/>
          <w:cs/>
        </w:rPr>
        <w:t>ให้คำปรึกษาเรื่องการปรับตัวในด้าน สุขภาพ การคบเพื่อน การพักอาศัย รวมไปถึงการระมัดระวังเรื่องยาเสพติด</w:t>
      </w:r>
      <w:r w:rsidRPr="00F61F09">
        <w:rPr>
          <w:rFonts w:ascii="TH Niramit AS" w:hAnsi="TH Niramit AS" w:cs="TH Niramit AS"/>
          <w:sz w:val="32"/>
          <w:szCs w:val="32"/>
        </w:rPr>
        <w:t xml:space="preserve">, </w:t>
      </w:r>
      <w:r w:rsidRPr="00F61F09">
        <w:rPr>
          <w:rFonts w:ascii="TH Niramit AS" w:hAnsi="TH Niramit AS" w:cs="TH Niramit AS"/>
          <w:sz w:val="32"/>
          <w:szCs w:val="32"/>
          <w:cs/>
        </w:rPr>
        <w:t>ให้ข้อมูลเกี่ยวกับการทำกิจกรรมนักศึกษาที่เหมาะสม รวมทั้ง นักศึกษาสามารถพบปะเจ้าหน้าที่ด้านบริการการศึกษาและอาจารย์ที่ปรึกษา เพื่อให้นักศึกษาได้รับคำปรึกษา การแก้ไขปัญหาในการเรียน การเพิ่ม ถอนรายวิชา ปฏิทินการศึกษา กำหนดช่วงเวลาในแต่ละกิจกรรม</w:t>
      </w:r>
    </w:p>
    <w:p w14:paraId="02E7CBCF" w14:textId="77777777" w:rsidR="0010446A" w:rsidRPr="00F61F09" w:rsidRDefault="0010446A" w:rsidP="0026236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1826BC4" w14:textId="77777777" w:rsidR="00A94332" w:rsidRPr="00F61F09" w:rsidRDefault="00A94332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The competences of the support staff rendering services related to facilities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are shown to be identified and evaluated to ensure that their skills remain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relevant to stakeholder needs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36CEE15" w14:textId="77777777" w:rsidR="002F73F3" w:rsidRPr="00F61F09" w:rsidRDefault="002F73F3" w:rsidP="00324288">
      <w:pPr>
        <w:pStyle w:val="Default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มหาวิทยาลัยได้มีการกำหนดสมรรถนะของบุคลากรทุกประเภท/ตำแหน่ง ตามคู่มือสมรรถนะที่</w:t>
      </w:r>
      <w:r w:rsidR="008C392D"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   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สภามหาวิทยาลัยให้ความเห็นชอบและใช้ปฏิบัติ เพื่อใช้เป็นแนวทางการกำกับ ติดตามทักษะในการปฏิบัติงาน การเพิ่มหรือเสริมสิ่งที่ขาดหรือสิ่งที่ต้องการพัฒนา โดยวิธีการอบรม เรียนรู้ เสริมทักษะ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up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skill  re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skill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เพื่อให้มีคุณสมบัติตามสมรรถนะที่กำหนด  โดยมีการประเมินสมรรถนะด้วยตนเอง และผ่านผู้บังคับบัญชาให้ความเห็นชอบ ถ้าหากมี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gap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ในหัวข้อของสมรรถนะ ให้ทำการปิด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gap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อาจเป็นวิธีการอบรม เรียนรู้</w:t>
      </w:r>
      <w:r w:rsidR="008C392D"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เสริมทักษะ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up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skill  re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skill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ทั้งนี้หน่วยงานส่วนกลาง อาจมีการวิเคราะห์จาก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gap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ของบุคลากรในภาพรวม และทำการพัฒนาในหัวข้อนั้นๆ โดยเมื่อทำการวิเคราะห์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GAP Analysis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แล้วพบว่า การประเมินสมรรถนะเพื่อการพัฒนา ควรแยกการประเมินออกจากการประเมินเลื่อนขั้น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TOR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) เพื่อจะได้ทราบถึงสมรรถนะที่แท้จริง โดยผู้บังคับบัญชาเป็นผู้ทำการประเมินอย่างจริงจัง  เนื่องจากจากการประเมินสมรรถนะที่ผ่านมา ใช้ผลการประเมินสมรรถนะจากการประเมินเลื่อนขั้น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TOR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) ทำให้ไม่ทราบถึงสมรรถนะที่แท้จริงของแต่ละบุคคล ดังนั้น ควรมีนโยบายและแจ้งให้ทุกส่วนงานทำการประเมินสมรรถนะของบุคลากรที่แยกออกจากการประเมินเลื่อนขั้น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TOR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เพื่อที่จะได้ทำการปิด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gap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โดยการพัฒนา เช่น การอบรม เสริมทักษะ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up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skill  re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skill 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รวมถึงได้ทราบถึงสมรรถนะที่เป็นจริงของบุคลากร เพื่อที่จะได้พัฒนาบุคลากรตรงตาม ตำแหน่งงาน/หน้าที่ บุคลากรจะได้มีศักยภาพและทำงานได้หลากหลาย</w:t>
      </w:r>
    </w:p>
    <w:p w14:paraId="14F68F19" w14:textId="77777777" w:rsidR="002F73F3" w:rsidRPr="00F61F09" w:rsidRDefault="004C5853" w:rsidP="00C21F0E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lastRenderedPageBreak/>
        <w:t>คณะฯ</w:t>
      </w:r>
      <w:r w:rsidR="002F73F3"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มีการกำหนดสมรรถะของบุคลากร โดยให้ความสำคัญตั้งแต่กระบวนการสรรหาและการสอบคัดเลือกบุคลากร โดยอ้างอิงหลักเกณฑ์การกำหนดคุณสมบัติและคุณวุฒิผู้สมัครตามคู่มือมาตรฐานกำหนดตำแหน่งตามแนว </w:t>
      </w:r>
      <w:r w:rsidR="002F73F3" w:rsidRPr="00F61F09">
        <w:rPr>
          <w:rFonts w:ascii="TH Niramit AS" w:hAnsi="TH Niramit AS" w:cs="TH Niramit AS"/>
          <w:color w:val="000000" w:themeColor="text1"/>
          <w:sz w:val="32"/>
          <w:szCs w:val="32"/>
        </w:rPr>
        <w:t>Competency</w:t>
      </w:r>
      <w:r w:rsidR="002F73F3"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ของมหาวิทยาลัย</w:t>
      </w:r>
    </w:p>
    <w:p w14:paraId="51DC6209" w14:textId="77777777" w:rsidR="008C392D" w:rsidRPr="00F61F09" w:rsidRDefault="008C392D" w:rsidP="00C21F0E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16"/>
          <w:szCs w:val="16"/>
        </w:rPr>
      </w:pPr>
    </w:p>
    <w:p w14:paraId="0EA9D6B4" w14:textId="77777777" w:rsidR="002F73F3" w:rsidRPr="00F61F09" w:rsidRDefault="002F73F3" w:rsidP="00C21F0E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โดยคณะฯ มีกระบวนการดำเนินการ</w:t>
      </w:r>
      <w:r w:rsidRPr="00F61F09">
        <w:rPr>
          <w:rFonts w:ascii="TH Niramit AS" w:eastAsia="Cordia New" w:hAnsi="TH Niramit AS" w:cs="TH Niramit AS"/>
          <w:sz w:val="32"/>
          <w:szCs w:val="32"/>
          <w:cs/>
        </w:rPr>
        <w:t>การรับบุคลากรสายสนับสนุนวิชาการ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ดังนี้ </w:t>
      </w:r>
    </w:p>
    <w:p w14:paraId="249E6C4B" w14:textId="77777777" w:rsidR="0010446A" w:rsidRPr="00F61F09" w:rsidRDefault="008C392D" w:rsidP="00262366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  <w:r w:rsidRPr="00F61F09">
        <w:rPr>
          <w:rFonts w:ascii="TH Niramit AS" w:hAnsi="TH Niramit AS" w:cs="TH Niramit AS"/>
          <w:noProof/>
          <w:sz w:val="16"/>
          <w:szCs w:val="16"/>
        </w:rPr>
        <w:drawing>
          <wp:anchor distT="0" distB="0" distL="114300" distR="114300" simplePos="0" relativeHeight="251679744" behindDoc="1" locked="0" layoutInCell="1" allowOverlap="1" wp14:anchorId="1287DB35" wp14:editId="00F1372E">
            <wp:simplePos x="0" y="0"/>
            <wp:positionH relativeFrom="column">
              <wp:posOffset>-206734</wp:posOffset>
            </wp:positionH>
            <wp:positionV relativeFrom="paragraph">
              <wp:posOffset>234260</wp:posOffset>
            </wp:positionV>
            <wp:extent cx="5486400" cy="3200400"/>
            <wp:effectExtent l="0" t="0" r="0" b="19050"/>
            <wp:wrapNone/>
            <wp:docPr id="8" name="ไดอะแกรม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anchor>
        </w:drawing>
      </w:r>
    </w:p>
    <w:p w14:paraId="6CAD35DC" w14:textId="77777777" w:rsidR="008C392D" w:rsidRPr="00F61F09" w:rsidRDefault="008C392D" w:rsidP="0026236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BF8371A" w14:textId="77777777" w:rsidR="0010446A" w:rsidRPr="00F61F09" w:rsidRDefault="0010446A" w:rsidP="0026236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0C66B5CB" w14:textId="77777777" w:rsidR="000F7389" w:rsidRPr="00F61F09" w:rsidRDefault="000F7389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5B58DBF3" w14:textId="77777777" w:rsidR="000F7389" w:rsidRPr="00F61F09" w:rsidRDefault="000F7389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7AFAE3BF" w14:textId="77777777" w:rsidR="000F7389" w:rsidRPr="00F61F09" w:rsidRDefault="000F7389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06001ADD" w14:textId="77777777" w:rsidR="002F73F3" w:rsidRPr="00F61F09" w:rsidRDefault="002F73F3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4D134928" w14:textId="77777777" w:rsidR="002F73F3" w:rsidRPr="00F61F09" w:rsidRDefault="002F73F3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77EA5832" w14:textId="77777777" w:rsidR="002F73F3" w:rsidRPr="00F61F09" w:rsidRDefault="002F73F3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7446801B" w14:textId="77777777" w:rsidR="007D789C" w:rsidRDefault="007D789C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4FAD7515" w14:textId="77777777" w:rsidR="007D789C" w:rsidRDefault="007D789C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4C718869" w14:textId="77777777" w:rsidR="007D789C" w:rsidRDefault="007D789C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3A8AFF8F" w14:textId="77777777" w:rsidR="007D789C" w:rsidRDefault="007D789C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017ADB82" w14:textId="77777777" w:rsidR="00BE73A2" w:rsidRDefault="00BE73A2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6143B36F" w14:textId="77777777" w:rsidR="002F73F3" w:rsidRPr="00F61F09" w:rsidRDefault="002F73F3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1. คณะฯ กำหนดคุณสมบัติที่ต้องการรับสมัครบุคลากร โดยอ้างอิงหลักเกณฑ์ของมหาวิทยาลัย</w:t>
      </w:r>
    </w:p>
    <w:p w14:paraId="7D47A5C7" w14:textId="77777777" w:rsidR="002F73F3" w:rsidRPr="00F61F09" w:rsidRDefault="002F73F3" w:rsidP="004C5853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2. คณะฯ พิจารณาแต่งตั้งคณะกรรมการตรวจสอบคุณสมบัติและการสอบคัดเลือกบุคลากร</w:t>
      </w:r>
    </w:p>
    <w:p w14:paraId="40AFC3A5" w14:textId="77777777" w:rsidR="002F73F3" w:rsidRPr="00F61F09" w:rsidRDefault="002F73F3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3. คณะส่งข้อมูลไปยังหน่วยงานส่วนกลางของมหาวิทยาลัย เพื่อให้คณะกรรมการบริหารงานบุคคลพิจารณาคุณสมบัติและเห็นชอบ</w:t>
      </w:r>
    </w:p>
    <w:p w14:paraId="31F170A0" w14:textId="77777777" w:rsidR="002F73F3" w:rsidRPr="00F61F09" w:rsidRDefault="002F73F3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4. คณะฯ ดำเนินการประกาศรับสมัครบุคลากร เพื่อดำเนินการสอบคัดเลือก พร้อมทั้งแจ้งผลการสอบคัดเลือก และส่งให้คณะกรรมการบริหารบุคคลรับรองผลการสอบคัดเลือก</w:t>
      </w:r>
    </w:p>
    <w:p w14:paraId="167A823E" w14:textId="77777777" w:rsidR="002F73F3" w:rsidRPr="00F61F09" w:rsidRDefault="002F73F3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color w:val="000000" w:themeColor="text1"/>
          <w:sz w:val="16"/>
          <w:szCs w:val="16"/>
        </w:rPr>
      </w:pPr>
    </w:p>
    <w:p w14:paraId="74E34F60" w14:textId="77777777" w:rsidR="002F73F3" w:rsidRPr="00F61F09" w:rsidRDefault="002F73F3" w:rsidP="00C21F0E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ในส่วนของการกำหนดสมรรถะของบุคลากรที่จำเป็นในการขับเคลื่อนพันธกิจต่าง ๆ  คณะมีการกำหนดโดยอ้างอิงเกณฑ์ตามที่มหาวิทยาลัยกำหนด โดยให้เขียนระบุใน ข้อตกลงและพฤติกรรมการปฏิบัติงาน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TOR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ตามมาตรฐานกำหนดตำแหน่งตามแนว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Competency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ของพนักงานมหาวิทยาลัยแม่โจ้ และข้อตกลงด้านพฤติกรรมการปฏิบัติราชการ โดยดำเนินการตามกรอบประเมินตามคู่มือสมรรถนะที่มหาวิทยาลัยกำหนด ดังนี้</w:t>
      </w:r>
    </w:p>
    <w:p w14:paraId="4F690152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lastRenderedPageBreak/>
        <w:t>สมรรถนะหลัก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Core Competencies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</w:t>
      </w:r>
    </w:p>
    <w:p w14:paraId="0A6492EA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1. ความใฝ่รู้</w:t>
      </w:r>
    </w:p>
    <w:p w14:paraId="4F64D29B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2. การทำงานเป็นทีมและการสร้างเครือข่าย</w:t>
      </w:r>
    </w:p>
    <w:p w14:paraId="69F0559B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3. ความคิดริเริ่มสร้างสรรค์</w:t>
      </w:r>
    </w:p>
    <w:p w14:paraId="4410F838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4. ความสามารถในการใช้ภาษาต่างประเทศ</w:t>
      </w:r>
    </w:p>
    <w:p w14:paraId="5A0F5F2C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5. ทักษะด้านเทคโนโลยีสารสนเทศ</w:t>
      </w:r>
    </w:p>
    <w:p w14:paraId="1AC30B3B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สมรรถนะประจำกลุ่มงาน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Functional Competencies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) สายสนับสนุน งานนโยบาย แผนและประกันคุณภาพ</w:t>
      </w:r>
    </w:p>
    <w:p w14:paraId="47928DA8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1. ทักษะการวิเคราะห์</w:t>
      </w:r>
    </w:p>
    <w:p w14:paraId="5C513AD9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2. ทักษะในการบริหารจัดการข้อมูล</w:t>
      </w:r>
    </w:p>
    <w:p w14:paraId="334B8859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3. ทักษะความคิดในเชิงกลยุทธ์</w:t>
      </w:r>
    </w:p>
    <w:p w14:paraId="73BA9F49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4. ทักษะการประเมินโครงการ</w:t>
      </w:r>
    </w:p>
    <w:p w14:paraId="597DB55E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5. ความรู้ด้านเรื่องกฎและระเบียบที่เกี่ยวกับงาน</w:t>
      </w:r>
    </w:p>
    <w:p w14:paraId="46A3CF1C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6. ความรู้ด้านวิจัยสถาบัน</w:t>
      </w:r>
    </w:p>
    <w:p w14:paraId="154D3799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7. ทันต่อการเปลี่ยนแปลงและมุ่งผลสัมฤทธิ์ของงาน</w:t>
      </w:r>
    </w:p>
    <w:p w14:paraId="4E5A9490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สมรรถนะประจำกลุ่มงาน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Functional Competencies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) สายสนับสนุน งานบริหารทั่วไป</w:t>
      </w:r>
    </w:p>
    <w:p w14:paraId="04024A0F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1. จิตบริการ</w:t>
      </w:r>
    </w:p>
    <w:p w14:paraId="66DFCA95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2. ความรับผิดชอบ</w:t>
      </w:r>
    </w:p>
    <w:p w14:paraId="326BAB9E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3. ความอดทน อดกลั้น</w:t>
      </w:r>
    </w:p>
    <w:p w14:paraId="67A39F0B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4. ทักษะงานสารบรรณ</w:t>
      </w:r>
    </w:p>
    <w:p w14:paraId="0B195040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5. ทักษะการบริหารจัดการองค์กร</w:t>
      </w:r>
    </w:p>
    <w:p w14:paraId="65286643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สมรรถนะประจำกลุ่มงาน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Functional Competencies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) สายสนับสนุน งานบริการการศึกษาและกิจการนักศึกษา</w:t>
      </w:r>
    </w:p>
    <w:p w14:paraId="59E80F53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1. ความรู้ในงานบริการการศึกษา</w:t>
      </w:r>
    </w:p>
    <w:p w14:paraId="36A0CE13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2. การแก้ปัญหาเฉพาะหน้าและการตัดสินใจ</w:t>
      </w:r>
    </w:p>
    <w:p w14:paraId="520E9075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3. ทักษะการให้คำปรึกษา</w:t>
      </w:r>
    </w:p>
    <w:p w14:paraId="13C8C561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4. ความละเอียด รอบคอบและถูกต้อง</w:t>
      </w:r>
    </w:p>
    <w:p w14:paraId="1848CACB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5. คุณธรรม จริยธรรม</w:t>
      </w:r>
    </w:p>
    <w:p w14:paraId="3B989C32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6. ความอดทน อดกลั้น</w:t>
      </w:r>
    </w:p>
    <w:p w14:paraId="68AD0AD2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7. จิตบริการ</w:t>
      </w:r>
    </w:p>
    <w:p w14:paraId="51850044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สมรรถนะประจำกลุ่มงาน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Functional Competencies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) สายสนับสนุน งานคลังและพัสดุ</w:t>
      </w:r>
    </w:p>
    <w:p w14:paraId="766812B5" w14:textId="77777777" w:rsidR="002F73F3" w:rsidRPr="00F61F09" w:rsidRDefault="002F73F3" w:rsidP="0026236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1. จิตบริการ</w:t>
      </w:r>
    </w:p>
    <w:p w14:paraId="11A29A13" w14:textId="77777777" w:rsidR="002F73F3" w:rsidRPr="00F61F09" w:rsidRDefault="002F73F3" w:rsidP="0026236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lastRenderedPageBreak/>
        <w:t>2. ทักษะการใช้กฎ ระเบียบ หลักเกณฑ์ในหน้าที่ที่รับผิดชอบ</w:t>
      </w:r>
    </w:p>
    <w:p w14:paraId="25FD892B" w14:textId="77777777" w:rsidR="002F73F3" w:rsidRPr="00F61F09" w:rsidRDefault="002F73F3" w:rsidP="0026236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3. ทักษะการแก้ไขปัญหาเฉพาะหน้า</w:t>
      </w:r>
    </w:p>
    <w:p w14:paraId="0A840E4A" w14:textId="77777777" w:rsidR="002F73F3" w:rsidRPr="00F61F09" w:rsidRDefault="002F73F3" w:rsidP="0026236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4. ความละเอียดรอบคอบและถูกต้อง</w:t>
      </w:r>
    </w:p>
    <w:p w14:paraId="0724F44B" w14:textId="77777777" w:rsidR="002F73F3" w:rsidRPr="00F61F09" w:rsidRDefault="002F73F3" w:rsidP="0026236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5. ทักษะด้านการควบคุมภายในและบริหารความเสี่ยง</w:t>
      </w:r>
    </w:p>
    <w:p w14:paraId="2FBC98B2" w14:textId="77777777" w:rsidR="002F73F3" w:rsidRPr="00F61F09" w:rsidRDefault="002F73F3" w:rsidP="0026236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6. จรรยาบรรณในวิชาชีพ</w:t>
      </w:r>
    </w:p>
    <w:p w14:paraId="713AA806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รวมทั้งให้บุคลากรสายสนับสนุนจัดทำแผนพัฒนาตนเอง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IDP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ตามสมรรถนะที่ระบุไว้ใน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TOR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อาทิ ด้านการศึกษา และด้านการพัฒนาตนเองตามสมรรถนะ โดยมีการติดตามและให้บุคลากรรายงานผล</w:t>
      </w:r>
      <w:r w:rsidR="008C392D"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การดำเนินงานตามแผนพัฒนาตนเอง 12 เดือน เพื่อนำข้อมูลมาวางแผนจัดกิจกรรม / โครงการ หรือส่งเสริมสนับสนุนให้บุคลากรได้พัฒนาตนเองตามที่ให้ข้อตกลงไว้ในแผน </w:t>
      </w:r>
    </w:p>
    <w:p w14:paraId="724CD355" w14:textId="77777777" w:rsidR="00DC33B4" w:rsidRPr="00F61F09" w:rsidRDefault="00DC33B4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0854461D" w14:textId="77777777" w:rsidR="000F7389" w:rsidRPr="00F61F09" w:rsidRDefault="000F7389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F39FA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9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 xml:space="preserve">The quality of the facilities 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library, laboratory, IT,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and student services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are shown to be subjected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to evaluation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 xml:space="preserve"> and enhancement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4127F1C" w14:textId="77777777" w:rsidR="00DC33B4" w:rsidRPr="00F61F09" w:rsidRDefault="00DC33B4" w:rsidP="00262366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14:paraId="74A30DF7" w14:textId="77777777" w:rsidR="0010446A" w:rsidRPr="003C48FA" w:rsidRDefault="000F7389" w:rsidP="002D0356">
      <w:pPr>
        <w:spacing w:after="0" w:line="240" w:lineRule="auto"/>
        <w:ind w:firstLine="720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>คณะฯ ได้</w:t>
      </w:r>
      <w:r w:rsidR="002D0356"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ดำเนิน</w:t>
      </w:r>
      <w:r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การ</w:t>
      </w:r>
      <w:r w:rsidR="002D0356"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สำรวจ</w:t>
      </w:r>
      <w:r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>ความพึงพอใจต่อ</w:t>
      </w:r>
      <w:r w:rsidR="003E6DAE"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การบริหารจัดการด้านกายภาพ</w:t>
      </w:r>
      <w:r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เพื่อสนับสนุนการศึกษาและการวิจัย สรุปข้อมูลได้ดังนี้ </w:t>
      </w:r>
    </w:p>
    <w:p w14:paraId="2E5BB0CC" w14:textId="77777777" w:rsidR="007D789C" w:rsidRPr="003C48FA" w:rsidRDefault="007D789C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1"/>
          <w:szCs w:val="31"/>
          <w:u w:val="single"/>
        </w:rPr>
      </w:pPr>
      <w:r w:rsidRPr="003C48FA">
        <w:rPr>
          <w:rFonts w:ascii="TH Niramit AS" w:hAnsi="TH Niramit AS" w:cs="TH Niramit AS"/>
          <w:b/>
          <w:bCs/>
          <w:sz w:val="31"/>
          <w:szCs w:val="31"/>
          <w:u w:val="single"/>
          <w:cs/>
        </w:rPr>
        <w:t>วัสดุอุปกรณ์และสถานที่ที่ใช้การจัดการเรียนการสอน และการฝึกปฏิบัติของผู้เรียน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6516"/>
        <w:gridCol w:w="1276"/>
        <w:gridCol w:w="1530"/>
        <w:gridCol w:w="6"/>
      </w:tblGrid>
      <w:tr w:rsidR="00BE73A2" w:rsidRPr="003C48FA" w14:paraId="3121BD3F" w14:textId="77777777" w:rsidTr="00BE73A2">
        <w:trPr>
          <w:gridAfter w:val="1"/>
          <w:wAfter w:w="6" w:type="dxa"/>
          <w:trHeight w:val="1634"/>
          <w:tblHeader/>
        </w:trPr>
        <w:tc>
          <w:tcPr>
            <w:tcW w:w="6516" w:type="dxa"/>
            <w:vAlign w:val="center"/>
          </w:tcPr>
          <w:p w14:paraId="0E9A4386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หัวข้อประเมิน</w:t>
            </w:r>
          </w:p>
        </w:tc>
        <w:tc>
          <w:tcPr>
            <w:tcW w:w="1276" w:type="dxa"/>
          </w:tcPr>
          <w:p w14:paraId="4F1D351C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ผลการประเมิน</w:t>
            </w:r>
          </w:p>
        </w:tc>
        <w:tc>
          <w:tcPr>
            <w:tcW w:w="1530" w:type="dxa"/>
          </w:tcPr>
          <w:p w14:paraId="2E8B4D50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ระดับความพึงพอใจ</w:t>
            </w:r>
          </w:p>
        </w:tc>
      </w:tr>
      <w:tr w:rsidR="00BE73A2" w:rsidRPr="003C48FA" w14:paraId="7D838068" w14:textId="77777777" w:rsidTr="00BE73A2">
        <w:tc>
          <w:tcPr>
            <w:tcW w:w="6516" w:type="dxa"/>
          </w:tcPr>
          <w:p w14:paraId="7665E2CA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1. ระบบเครื่องเสียงในห้องเรียนชัดเจนครอบคลุมทุกพื้นที่</w:t>
            </w:r>
          </w:p>
        </w:tc>
        <w:tc>
          <w:tcPr>
            <w:tcW w:w="1276" w:type="dxa"/>
          </w:tcPr>
          <w:p w14:paraId="3DBA5578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306DC0A0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BE73A2" w:rsidRPr="003C48FA" w14:paraId="57F352EF" w14:textId="77777777" w:rsidTr="00BE73A2">
        <w:tc>
          <w:tcPr>
            <w:tcW w:w="6516" w:type="dxa"/>
          </w:tcPr>
          <w:p w14:paraId="38E1FE28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2. โปรเจคเตอร์มีความสว่างเหมาะสมกับขนาดห้องเรียน</w:t>
            </w:r>
          </w:p>
        </w:tc>
        <w:tc>
          <w:tcPr>
            <w:tcW w:w="1276" w:type="dxa"/>
          </w:tcPr>
          <w:p w14:paraId="50E01F6B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41223260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BE73A2" w:rsidRPr="003C48FA" w14:paraId="60E0B1AF" w14:textId="77777777" w:rsidTr="00BE73A2">
        <w:tc>
          <w:tcPr>
            <w:tcW w:w="6516" w:type="dxa"/>
          </w:tcPr>
          <w:p w14:paraId="2CC16E4C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3. ขนาดจอรับภาพ </w:t>
            </w:r>
            <w:r w:rsidRPr="003C48FA">
              <w:rPr>
                <w:rFonts w:ascii="TH Niramit AS" w:hAnsi="TH Niramit AS" w:cs="TH Niramit AS"/>
                <w:sz w:val="31"/>
                <w:szCs w:val="31"/>
              </w:rPr>
              <w:t>Screen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มีความเหมาะสมกับห้องเรียน</w:t>
            </w:r>
          </w:p>
        </w:tc>
        <w:tc>
          <w:tcPr>
            <w:tcW w:w="1276" w:type="dxa"/>
          </w:tcPr>
          <w:p w14:paraId="13B11A6D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0C4F7FA6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BE73A2" w:rsidRPr="003C48FA" w14:paraId="5B9ACAE3" w14:textId="77777777" w:rsidTr="00BE73A2">
        <w:tc>
          <w:tcPr>
            <w:tcW w:w="6516" w:type="dxa"/>
          </w:tcPr>
          <w:p w14:paraId="270D7120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4. วัสดุ อุปกรณ์ในห้องเรียนอยู่ในสภาพพร้อมใช้งาน</w:t>
            </w:r>
          </w:p>
        </w:tc>
        <w:tc>
          <w:tcPr>
            <w:tcW w:w="1276" w:type="dxa"/>
          </w:tcPr>
          <w:p w14:paraId="49B99757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6FEFBFB7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BE73A2" w:rsidRPr="003C48FA" w14:paraId="43BDBE28" w14:textId="77777777" w:rsidTr="00BE73A2">
        <w:tc>
          <w:tcPr>
            <w:tcW w:w="6516" w:type="dxa"/>
          </w:tcPr>
          <w:p w14:paraId="5C664699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5. โต๊ะ เก้าอี้ ในห้องเรียนมีความพอเพียง</w:t>
            </w:r>
          </w:p>
        </w:tc>
        <w:tc>
          <w:tcPr>
            <w:tcW w:w="1276" w:type="dxa"/>
          </w:tcPr>
          <w:p w14:paraId="5AAF3725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0EE35EEF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6B62C5" w:rsidRPr="003C48FA" w14:paraId="42504358" w14:textId="77777777" w:rsidTr="00447DA8">
        <w:tc>
          <w:tcPr>
            <w:tcW w:w="6516" w:type="dxa"/>
          </w:tcPr>
          <w:p w14:paraId="6134DB5F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6. เครื่องปรับอากาศ มีความเพียงพอและเหมาะสมต่อห้องเรียน</w:t>
            </w:r>
          </w:p>
        </w:tc>
        <w:tc>
          <w:tcPr>
            <w:tcW w:w="1276" w:type="dxa"/>
          </w:tcPr>
          <w:p w14:paraId="43D0B95B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3963BCD6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6B62C5" w:rsidRPr="003C48FA" w14:paraId="4FF2B746" w14:textId="77777777" w:rsidTr="00843097">
        <w:tc>
          <w:tcPr>
            <w:tcW w:w="6516" w:type="dxa"/>
          </w:tcPr>
          <w:p w14:paraId="1C346C80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7. ห้องเรียนเพียงพอเหมาะสมกับการเรียนการสอน</w:t>
            </w:r>
          </w:p>
        </w:tc>
        <w:tc>
          <w:tcPr>
            <w:tcW w:w="1276" w:type="dxa"/>
          </w:tcPr>
          <w:p w14:paraId="223322B3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1EC6E959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</w:tbl>
    <w:p w14:paraId="2D6DDE42" w14:textId="77777777" w:rsidR="006B62C5" w:rsidRPr="003C48FA" w:rsidRDefault="006B62C5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1"/>
          <w:szCs w:val="31"/>
          <w:u w:val="single"/>
        </w:rPr>
      </w:pPr>
    </w:p>
    <w:p w14:paraId="6AF45E0B" w14:textId="77777777" w:rsidR="007D789C" w:rsidRPr="003C48FA" w:rsidRDefault="007D789C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1"/>
          <w:szCs w:val="31"/>
          <w:u w:val="single"/>
        </w:rPr>
      </w:pPr>
      <w:r w:rsidRPr="003C48FA">
        <w:rPr>
          <w:rFonts w:ascii="TH Niramit AS" w:hAnsi="TH Niramit AS" w:cs="TH Niramit AS"/>
          <w:b/>
          <w:bCs/>
          <w:sz w:val="31"/>
          <w:szCs w:val="31"/>
          <w:u w:val="single"/>
          <w:cs/>
        </w:rPr>
        <w:t>ระบบเทคโนโลยีสารสนเทศ โปรแกรม และโครงสร้างพื้นฐานทางคอมพิวเตอร์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338"/>
        <w:gridCol w:w="992"/>
        <w:gridCol w:w="845"/>
      </w:tblGrid>
      <w:tr w:rsidR="006B62C5" w:rsidRPr="003C48FA" w14:paraId="308885CE" w14:textId="77777777" w:rsidTr="0007695D">
        <w:trPr>
          <w:trHeight w:val="832"/>
          <w:tblHeader/>
        </w:trPr>
        <w:tc>
          <w:tcPr>
            <w:tcW w:w="7338" w:type="dxa"/>
            <w:vAlign w:val="center"/>
          </w:tcPr>
          <w:p w14:paraId="3BC8C48E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lastRenderedPageBreak/>
              <w:t>หัวข้อประเมิน</w:t>
            </w:r>
          </w:p>
        </w:tc>
        <w:tc>
          <w:tcPr>
            <w:tcW w:w="992" w:type="dxa"/>
          </w:tcPr>
          <w:p w14:paraId="20295F78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ผลการประเมิน</w:t>
            </w:r>
          </w:p>
        </w:tc>
        <w:tc>
          <w:tcPr>
            <w:tcW w:w="845" w:type="dxa"/>
          </w:tcPr>
          <w:p w14:paraId="6E4036F0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ระดับความพึงพอใจ</w:t>
            </w:r>
          </w:p>
        </w:tc>
      </w:tr>
      <w:tr w:rsidR="006B62C5" w:rsidRPr="003C48FA" w14:paraId="3CBF6990" w14:textId="77777777" w:rsidTr="0007695D">
        <w:tc>
          <w:tcPr>
            <w:tcW w:w="7338" w:type="dxa"/>
          </w:tcPr>
          <w:p w14:paraId="008209FB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1. ระบบเทคโนโลยีสารสนเทศ</w:t>
            </w:r>
          </w:p>
          <w:p w14:paraId="17C58301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1.1 จุดรับสัญญาณอินเตอร์เน็ตมีความครอบคลุม</w:t>
            </w:r>
          </w:p>
        </w:tc>
        <w:tc>
          <w:tcPr>
            <w:tcW w:w="992" w:type="dxa"/>
          </w:tcPr>
          <w:p w14:paraId="0F3F8646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845" w:type="dxa"/>
          </w:tcPr>
          <w:p w14:paraId="130EE04B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6B62C5" w:rsidRPr="003C48FA" w14:paraId="5BC3529C" w14:textId="77777777" w:rsidTr="0007695D">
        <w:tc>
          <w:tcPr>
            <w:tcW w:w="7338" w:type="dxa"/>
          </w:tcPr>
          <w:p w14:paraId="16418003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1.2 ความรวดเร็วในการเข้าถึงสัญญาณอินเตอร์เน็ต</w:t>
            </w:r>
          </w:p>
        </w:tc>
        <w:tc>
          <w:tcPr>
            <w:tcW w:w="992" w:type="dxa"/>
          </w:tcPr>
          <w:p w14:paraId="69D8A1D8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845" w:type="dxa"/>
          </w:tcPr>
          <w:p w14:paraId="36C5C27F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7D789C" w:rsidRPr="003C48FA" w14:paraId="2BA42E24" w14:textId="77777777" w:rsidTr="0007695D">
        <w:tc>
          <w:tcPr>
            <w:tcW w:w="9175" w:type="dxa"/>
            <w:gridSpan w:val="3"/>
          </w:tcPr>
          <w:p w14:paraId="6F4507A8" w14:textId="77777777" w:rsidR="007D789C" w:rsidRPr="003C48FA" w:rsidRDefault="007D789C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1.3 มีความต้องการด้านเทคโนโลยีสารสนเทศในด้านใดเพิ่มเติม</w:t>
            </w:r>
          </w:p>
          <w:p w14:paraId="4643A1D4" w14:textId="77777777" w:rsidR="007D789C" w:rsidRPr="003C48FA" w:rsidRDefault="007D789C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     (โปรดระบุ)............................................................................................................................................</w:t>
            </w:r>
          </w:p>
        </w:tc>
      </w:tr>
      <w:tr w:rsidR="006B62C5" w:rsidRPr="003C48FA" w14:paraId="541057EC" w14:textId="77777777" w:rsidTr="0007695D">
        <w:tc>
          <w:tcPr>
            <w:tcW w:w="7338" w:type="dxa"/>
          </w:tcPr>
          <w:p w14:paraId="548AD2AD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2. ด้านโปรแกรมคอมพิวเตอร์</w:t>
            </w:r>
          </w:p>
          <w:p w14:paraId="6CC10824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2.1 โปรแกรมคอมพิวเตอร์สำเร็จรูปที่คณะจัดให้มีความครอบคลุม เพียงพอต่อความต้องการ</w:t>
            </w:r>
          </w:p>
        </w:tc>
        <w:tc>
          <w:tcPr>
            <w:tcW w:w="992" w:type="dxa"/>
          </w:tcPr>
          <w:p w14:paraId="4462505A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845" w:type="dxa"/>
          </w:tcPr>
          <w:p w14:paraId="0AB16F88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6B62C5" w:rsidRPr="003C48FA" w14:paraId="74F1DA9B" w14:textId="77777777" w:rsidTr="0007695D">
        <w:trPr>
          <w:trHeight w:val="231"/>
        </w:trPr>
        <w:tc>
          <w:tcPr>
            <w:tcW w:w="7338" w:type="dxa"/>
          </w:tcPr>
          <w:p w14:paraId="1209D653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2.2 โปรแกรมคอมพิวเตอร์สำเร็จรูปที่คณะจัดให้มีความทันสมัย</w:t>
            </w:r>
          </w:p>
        </w:tc>
        <w:tc>
          <w:tcPr>
            <w:tcW w:w="992" w:type="dxa"/>
          </w:tcPr>
          <w:p w14:paraId="1E6FDC9C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845" w:type="dxa"/>
          </w:tcPr>
          <w:p w14:paraId="446F17D3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6B62C5" w:rsidRPr="003C48FA" w14:paraId="45B6D6DC" w14:textId="77777777" w:rsidTr="0007695D">
        <w:trPr>
          <w:trHeight w:val="231"/>
        </w:trPr>
        <w:tc>
          <w:tcPr>
            <w:tcW w:w="7338" w:type="dxa"/>
          </w:tcPr>
          <w:p w14:paraId="7D5C6E28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3. โครงสร้างพื้นฐานทางคอมพิวเตอร์</w:t>
            </w:r>
          </w:p>
          <w:p w14:paraId="5DFAEC7D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3.1 ระบบเครือข่ายคอมพิวเตอร์ช่วยสนับสนุนข้อมูลในการจัดการเรียนกาสอน</w:t>
            </w:r>
          </w:p>
        </w:tc>
        <w:tc>
          <w:tcPr>
            <w:tcW w:w="992" w:type="dxa"/>
          </w:tcPr>
          <w:p w14:paraId="7E4F7044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845" w:type="dxa"/>
          </w:tcPr>
          <w:p w14:paraId="4892E061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6B62C5" w:rsidRPr="003C48FA" w14:paraId="3564B771" w14:textId="77777777" w:rsidTr="0007695D">
        <w:trPr>
          <w:trHeight w:val="231"/>
        </w:trPr>
        <w:tc>
          <w:tcPr>
            <w:tcW w:w="7338" w:type="dxa"/>
          </w:tcPr>
          <w:p w14:paraId="125D85CC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3.2 ระบบเครือข่ายคอมพิวเตอร์ช่วยสนับสนุนข้อมูลในการบริการทางด้านการเรียนการสอน การวิจัย และการบริหารจัดการคณะ</w:t>
            </w:r>
          </w:p>
        </w:tc>
        <w:tc>
          <w:tcPr>
            <w:tcW w:w="992" w:type="dxa"/>
          </w:tcPr>
          <w:p w14:paraId="28E2AEB7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845" w:type="dxa"/>
          </w:tcPr>
          <w:p w14:paraId="1B556086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</w:tbl>
    <w:p w14:paraId="73DE3DD1" w14:textId="77777777" w:rsidR="006B62C5" w:rsidRPr="003C48FA" w:rsidRDefault="006B62C5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1"/>
          <w:szCs w:val="31"/>
          <w:u w:val="single"/>
        </w:rPr>
      </w:pPr>
    </w:p>
    <w:p w14:paraId="2FF67DFA" w14:textId="77777777" w:rsidR="007D789C" w:rsidRPr="003C48FA" w:rsidRDefault="007D789C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1"/>
          <w:szCs w:val="31"/>
          <w:u w:val="single"/>
        </w:rPr>
      </w:pPr>
      <w:r w:rsidRPr="003C48FA">
        <w:rPr>
          <w:rFonts w:ascii="TH Niramit AS" w:hAnsi="TH Niramit AS" w:cs="TH Niramit AS"/>
          <w:b/>
          <w:bCs/>
          <w:sz w:val="31"/>
          <w:szCs w:val="31"/>
          <w:u w:val="single"/>
          <w:cs/>
        </w:rPr>
        <w:t>การให้บริการทรัพยากรในห้องสมุด มหาวิทยาลัยแม่โจ้</w:t>
      </w:r>
    </w:p>
    <w:tbl>
      <w:tblPr>
        <w:tblStyle w:val="TableGrid"/>
        <w:tblW w:w="9327" w:type="dxa"/>
        <w:tblLook w:val="04A0" w:firstRow="1" w:lastRow="0" w:firstColumn="1" w:lastColumn="0" w:noHBand="0" w:noVBand="1"/>
      </w:tblPr>
      <w:tblGrid>
        <w:gridCol w:w="7338"/>
        <w:gridCol w:w="992"/>
        <w:gridCol w:w="997"/>
      </w:tblGrid>
      <w:tr w:rsidR="006B62C5" w:rsidRPr="003C48FA" w14:paraId="7FE563DC" w14:textId="77777777" w:rsidTr="006B62C5">
        <w:trPr>
          <w:trHeight w:val="832"/>
          <w:tblHeader/>
        </w:trPr>
        <w:tc>
          <w:tcPr>
            <w:tcW w:w="7338" w:type="dxa"/>
            <w:vAlign w:val="center"/>
          </w:tcPr>
          <w:p w14:paraId="1E4BADD3" w14:textId="77777777" w:rsidR="006B62C5" w:rsidRPr="003C48FA" w:rsidRDefault="006B62C5" w:rsidP="00C00CBE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หัวข้อประเมิน</w:t>
            </w:r>
          </w:p>
        </w:tc>
        <w:tc>
          <w:tcPr>
            <w:tcW w:w="992" w:type="dxa"/>
          </w:tcPr>
          <w:p w14:paraId="58582E80" w14:textId="77777777" w:rsidR="006B62C5" w:rsidRPr="003C48FA" w:rsidRDefault="006B62C5" w:rsidP="00C00CBE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ผลการประเมิน</w:t>
            </w:r>
          </w:p>
        </w:tc>
        <w:tc>
          <w:tcPr>
            <w:tcW w:w="997" w:type="dxa"/>
          </w:tcPr>
          <w:p w14:paraId="49FCBCD7" w14:textId="77777777" w:rsidR="006B62C5" w:rsidRPr="003C48FA" w:rsidRDefault="006B62C5" w:rsidP="00C00CBE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ระดับความพึงพอใจ</w:t>
            </w:r>
          </w:p>
        </w:tc>
      </w:tr>
      <w:tr w:rsidR="006B62C5" w:rsidRPr="003C48FA" w14:paraId="348B3F4F" w14:textId="77777777" w:rsidTr="007174E9">
        <w:tc>
          <w:tcPr>
            <w:tcW w:w="7338" w:type="dxa"/>
          </w:tcPr>
          <w:p w14:paraId="1E34F45F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1. จำนวนฐานข้อมูลวารสารด้านเศรษฐศาสตร์แบบอิเล็กทรอนิกส์ (</w:t>
            </w:r>
            <w:r w:rsidRPr="003C48FA">
              <w:rPr>
                <w:rFonts w:ascii="TH Niramit AS" w:hAnsi="TH Niramit AS" w:cs="TH Niramit AS"/>
                <w:sz w:val="31"/>
                <w:szCs w:val="31"/>
              </w:rPr>
              <w:t>E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-</w:t>
            </w:r>
            <w:r w:rsidRPr="003C48FA">
              <w:rPr>
                <w:rFonts w:ascii="TH Niramit AS" w:hAnsi="TH Niramit AS" w:cs="TH Niramit AS"/>
                <w:sz w:val="31"/>
                <w:szCs w:val="31"/>
              </w:rPr>
              <w:t>Journal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) มีความเพียงพอ </w:t>
            </w:r>
          </w:p>
        </w:tc>
        <w:tc>
          <w:tcPr>
            <w:tcW w:w="992" w:type="dxa"/>
          </w:tcPr>
          <w:p w14:paraId="708FA751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997" w:type="dxa"/>
          </w:tcPr>
          <w:p w14:paraId="5212C137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264ECA" w:rsidRPr="003C48FA" w14:paraId="5B70B3CD" w14:textId="77777777" w:rsidTr="0004471F">
        <w:tc>
          <w:tcPr>
            <w:tcW w:w="7338" w:type="dxa"/>
          </w:tcPr>
          <w:p w14:paraId="5D089BDB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2. จำนวนฐานข้อมูลวารสารด้านเศรษฐศาสตร์แบบอิเล็กทรอนิกส์ (</w:t>
            </w:r>
            <w:r w:rsidRPr="003C48FA">
              <w:rPr>
                <w:rFonts w:ascii="TH Niramit AS" w:hAnsi="TH Niramit AS" w:cs="TH Niramit AS"/>
                <w:sz w:val="31"/>
                <w:szCs w:val="31"/>
              </w:rPr>
              <w:t>E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-</w:t>
            </w:r>
            <w:r w:rsidRPr="003C48FA">
              <w:rPr>
                <w:rFonts w:ascii="TH Niramit AS" w:hAnsi="TH Niramit AS" w:cs="TH Niramit AS"/>
                <w:sz w:val="31"/>
                <w:szCs w:val="31"/>
              </w:rPr>
              <w:t>Journal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) สามารถเข้าถึงข้อมูลและนำมาใช้งานได้</w:t>
            </w:r>
          </w:p>
        </w:tc>
        <w:tc>
          <w:tcPr>
            <w:tcW w:w="992" w:type="dxa"/>
          </w:tcPr>
          <w:p w14:paraId="2E4FF873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997" w:type="dxa"/>
          </w:tcPr>
          <w:p w14:paraId="4CFB3017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264ECA" w:rsidRPr="003C48FA" w14:paraId="0BF7D832" w14:textId="77777777" w:rsidTr="00D1207C">
        <w:tc>
          <w:tcPr>
            <w:tcW w:w="7338" w:type="dxa"/>
          </w:tcPr>
          <w:p w14:paraId="0DAEAA53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3. จำนวนหนังสืออิเล็กทรอนิกส์ (</w:t>
            </w:r>
            <w:r w:rsidRPr="003C48FA">
              <w:rPr>
                <w:rFonts w:ascii="TH Niramit AS" w:hAnsi="TH Niramit AS" w:cs="TH Niramit AS"/>
                <w:sz w:val="31"/>
                <w:szCs w:val="31"/>
              </w:rPr>
              <w:t>E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-</w:t>
            </w:r>
            <w:r w:rsidRPr="003C48FA">
              <w:rPr>
                <w:rFonts w:ascii="TH Niramit AS" w:hAnsi="TH Niramit AS" w:cs="TH Niramit AS"/>
                <w:sz w:val="31"/>
                <w:szCs w:val="31"/>
              </w:rPr>
              <w:t>Book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) ด้านเศรษฐศาสตร์ มีความเพียงพอ </w:t>
            </w:r>
          </w:p>
        </w:tc>
        <w:tc>
          <w:tcPr>
            <w:tcW w:w="992" w:type="dxa"/>
          </w:tcPr>
          <w:p w14:paraId="00C8E662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997" w:type="dxa"/>
          </w:tcPr>
          <w:p w14:paraId="363AE1DE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264ECA" w:rsidRPr="003C48FA" w14:paraId="5A14B59C" w14:textId="77777777" w:rsidTr="00BA2021">
        <w:tc>
          <w:tcPr>
            <w:tcW w:w="7338" w:type="dxa"/>
          </w:tcPr>
          <w:p w14:paraId="3E2DAD3D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4. จำนวนหนังสืออิเล็กทรอนิกส์ (</w:t>
            </w:r>
            <w:r w:rsidRPr="003C48FA">
              <w:rPr>
                <w:rFonts w:ascii="TH Niramit AS" w:hAnsi="TH Niramit AS" w:cs="TH Niramit AS"/>
                <w:sz w:val="31"/>
                <w:szCs w:val="31"/>
              </w:rPr>
              <w:t>E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-</w:t>
            </w:r>
            <w:r w:rsidRPr="003C48FA">
              <w:rPr>
                <w:rFonts w:ascii="TH Niramit AS" w:hAnsi="TH Niramit AS" w:cs="TH Niramit AS"/>
                <w:sz w:val="31"/>
                <w:szCs w:val="31"/>
              </w:rPr>
              <w:t>Book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) ด้านเศรษฐศาสตร์ สามารถเข้าถึงข้อมูลและนำมาใช้งานได้</w:t>
            </w:r>
          </w:p>
        </w:tc>
        <w:tc>
          <w:tcPr>
            <w:tcW w:w="992" w:type="dxa"/>
          </w:tcPr>
          <w:p w14:paraId="795BC40A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997" w:type="dxa"/>
          </w:tcPr>
          <w:p w14:paraId="507CAD64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264ECA" w:rsidRPr="003C48FA" w14:paraId="3A99F78A" w14:textId="77777777" w:rsidTr="003D4FA7">
        <w:tc>
          <w:tcPr>
            <w:tcW w:w="7338" w:type="dxa"/>
          </w:tcPr>
          <w:p w14:paraId="67880B2B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3. การแนะนำการใช้งานทรัพยากรต่าง ๆ ในห้องสมุดมหาวิทยาลัย</w:t>
            </w:r>
          </w:p>
        </w:tc>
        <w:tc>
          <w:tcPr>
            <w:tcW w:w="992" w:type="dxa"/>
          </w:tcPr>
          <w:p w14:paraId="6921673B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997" w:type="dxa"/>
          </w:tcPr>
          <w:p w14:paraId="418230E1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</w:tbl>
    <w:p w14:paraId="3FBA2DC4" w14:textId="77777777" w:rsidR="007D789C" w:rsidRPr="003C48FA" w:rsidRDefault="007D789C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1"/>
          <w:szCs w:val="31"/>
          <w:u w:val="single"/>
        </w:rPr>
      </w:pPr>
      <w:r w:rsidRPr="003C48FA">
        <w:rPr>
          <w:rFonts w:ascii="TH Niramit AS" w:hAnsi="TH Niramit AS" w:cs="TH Niramit AS"/>
          <w:b/>
          <w:bCs/>
          <w:sz w:val="31"/>
          <w:szCs w:val="31"/>
          <w:u w:val="single"/>
          <w:cs/>
        </w:rPr>
        <w:lastRenderedPageBreak/>
        <w:t>สภาพแวดล้อมทางกายภาพ สภาพแวดล้อมทางสังคม และสภาพแวดล้อมทางจิตวิทยาที่ช่วยส่งเสริมการเรียนรู้ศักยภาพ คุณภาพชีวิต สุขภาพและความปลอดภัยของผู้เรียน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7338"/>
        <w:gridCol w:w="992"/>
        <w:gridCol w:w="997"/>
        <w:gridCol w:w="6"/>
      </w:tblGrid>
      <w:tr w:rsidR="003C48FA" w:rsidRPr="003C48FA" w14:paraId="7829158E" w14:textId="77777777" w:rsidTr="003C48FA">
        <w:trPr>
          <w:gridAfter w:val="1"/>
          <w:wAfter w:w="6" w:type="dxa"/>
          <w:trHeight w:val="832"/>
          <w:tblHeader/>
        </w:trPr>
        <w:tc>
          <w:tcPr>
            <w:tcW w:w="7338" w:type="dxa"/>
            <w:vAlign w:val="center"/>
          </w:tcPr>
          <w:p w14:paraId="647AA0BA" w14:textId="77777777" w:rsidR="003C48FA" w:rsidRPr="003C48FA" w:rsidRDefault="003C48FA" w:rsidP="00C00CBE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หัวข้อประเมิน</w:t>
            </w:r>
          </w:p>
        </w:tc>
        <w:tc>
          <w:tcPr>
            <w:tcW w:w="992" w:type="dxa"/>
          </w:tcPr>
          <w:p w14:paraId="4F74E852" w14:textId="77777777" w:rsidR="003C48FA" w:rsidRPr="003C48FA" w:rsidRDefault="003C48FA" w:rsidP="00C00CBE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ผลการประเมิน</w:t>
            </w:r>
          </w:p>
        </w:tc>
        <w:tc>
          <w:tcPr>
            <w:tcW w:w="997" w:type="dxa"/>
          </w:tcPr>
          <w:p w14:paraId="53016914" w14:textId="77777777" w:rsidR="003C48FA" w:rsidRPr="003C48FA" w:rsidRDefault="003C48FA" w:rsidP="00C00CBE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ระดับความพึงพอใจ</w:t>
            </w:r>
          </w:p>
        </w:tc>
      </w:tr>
      <w:tr w:rsidR="003C48FA" w:rsidRPr="003C48FA" w14:paraId="4F9925FE" w14:textId="77777777" w:rsidTr="005529F4">
        <w:trPr>
          <w:trHeight w:val="848"/>
        </w:trPr>
        <w:tc>
          <w:tcPr>
            <w:tcW w:w="7338" w:type="dxa"/>
          </w:tcPr>
          <w:p w14:paraId="5B2CDB00" w14:textId="77777777" w:rsidR="003C48FA" w:rsidRPr="003C48FA" w:rsidRDefault="003C48FA" w:rsidP="00BE73A2">
            <w:pPr>
              <w:tabs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u w:val="single"/>
                <w:cs/>
              </w:rPr>
              <w:t>เกณฑ์มาตรฐานที่ใช้ คือ  เกณฑ์มาตรฐานสำนักงานสีเขียว (</w:t>
            </w: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u w:val="single"/>
              </w:rPr>
              <w:t>Green Office</w:t>
            </w: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u w:val="single"/>
                <w:cs/>
              </w:rPr>
              <w:t>)</w:t>
            </w:r>
          </w:p>
          <w:p w14:paraId="62DA76EC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1. มีส่วนร่วมในการดำเนินงานสำนักงานสีเขียวของคณะ</w:t>
            </w:r>
          </w:p>
        </w:tc>
        <w:tc>
          <w:tcPr>
            <w:tcW w:w="992" w:type="dxa"/>
          </w:tcPr>
          <w:p w14:paraId="72113976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19D65C21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3C48FA" w:rsidRPr="003C48FA" w14:paraId="5CD8F4F4" w14:textId="77777777" w:rsidTr="00C842C8">
        <w:tc>
          <w:tcPr>
            <w:tcW w:w="7338" w:type="dxa"/>
          </w:tcPr>
          <w:p w14:paraId="41537078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2. มีเข้าใจการดำเนินงานสำนักงานสีเขียวของคณะ</w:t>
            </w:r>
          </w:p>
        </w:tc>
        <w:tc>
          <w:tcPr>
            <w:tcW w:w="992" w:type="dxa"/>
          </w:tcPr>
          <w:p w14:paraId="390E745A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7A92627B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3C48FA" w:rsidRPr="003C48FA" w14:paraId="36246D26" w14:textId="77777777" w:rsidTr="002611E1">
        <w:tc>
          <w:tcPr>
            <w:tcW w:w="7338" w:type="dxa"/>
          </w:tcPr>
          <w:p w14:paraId="0A3A209E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3. คณะมีคณะกรรมการจัดการสภาพแวดล้อมตามนโยบายสำนักงานสีเขียวและมีการจัดสภาพแวดล้อมและความปลอดภัยของอาคาร เช่น มีการจัดกิจกรรมฝึกอบรมเตรียมความพร้อมในการป้องกันและระงับอัคคีภัย แผ่นดินไหว </w:t>
            </w:r>
            <w:r w:rsidRPr="003C48FA">
              <w:rPr>
                <w:rFonts w:ascii="TH Niramit AS" w:hAnsi="TH Niramit AS" w:cs="TH Niramit AS"/>
                <w:sz w:val="31"/>
                <w:szCs w:val="31"/>
              </w:rPr>
              <w:t>,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โครงสร้างอาคารมีความแข็งแรงคงทน ความปลอดภัยจากสารเคมีต่าง ๆ เป็นต้น</w:t>
            </w:r>
          </w:p>
        </w:tc>
        <w:tc>
          <w:tcPr>
            <w:tcW w:w="992" w:type="dxa"/>
          </w:tcPr>
          <w:p w14:paraId="7301F70E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2D6FD3FD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3C48FA" w:rsidRPr="003C48FA" w14:paraId="071DA142" w14:textId="77777777" w:rsidTr="007A4AC1">
        <w:tc>
          <w:tcPr>
            <w:tcW w:w="7338" w:type="dxa"/>
          </w:tcPr>
          <w:p w14:paraId="2E7C1549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4. มีการจัดสภาพแวดล้อมและความปลอดภัยของอาคาร เช่น มีการจัดกิจกรรมฝึกอบรมเตรียมความพร้อมในการป้องกันและระงับอัคคีภัย แผ่นดินไหว ,โครงสร้างอาคารมีความแข็งแรงคงทน ความปลอดภัยจากสารเคมีต่าง ๆ เป็นต้น</w:t>
            </w:r>
          </w:p>
        </w:tc>
        <w:tc>
          <w:tcPr>
            <w:tcW w:w="992" w:type="dxa"/>
          </w:tcPr>
          <w:p w14:paraId="69495A1F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3E1357D7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3C48FA" w:rsidRPr="003C48FA" w14:paraId="1D60A0B5" w14:textId="77777777" w:rsidTr="00F727A1">
        <w:tc>
          <w:tcPr>
            <w:tcW w:w="7338" w:type="dxa"/>
          </w:tcPr>
          <w:p w14:paraId="16C025C3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5. มีการเตรียมพื้นที่</w:t>
            </w:r>
            <w:r w:rsidRPr="003C48FA">
              <w:rPr>
                <w:rFonts w:ascii="TH Niramit AS" w:hAnsi="TH Niramit AS" w:cs="TH Niramit AS"/>
                <w:noProof/>
                <w:sz w:val="31"/>
                <w:szCs w:val="31"/>
                <w:cs/>
              </w:rPr>
              <w:t>เพื่อให้เกิดการตอบสนองและเข้าถึงผู้ที่มีความต้องการพิเศษ</w:t>
            </w:r>
          </w:p>
        </w:tc>
        <w:tc>
          <w:tcPr>
            <w:tcW w:w="992" w:type="dxa"/>
          </w:tcPr>
          <w:p w14:paraId="647579F0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09D3CCB3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</w:tbl>
    <w:p w14:paraId="1F0203A4" w14:textId="77777777" w:rsidR="0010446A" w:rsidRPr="003C48FA" w:rsidRDefault="0010446A" w:rsidP="00262366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14:paraId="2B5273C9" w14:textId="77777777" w:rsidR="00743FA6" w:rsidRPr="003C48FA" w:rsidRDefault="00743FA6" w:rsidP="0026236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C48FA">
        <w:rPr>
          <w:rFonts w:ascii="TH Niramit AS" w:hAnsi="TH Niramit AS" w:cs="TH Niramit AS"/>
          <w:sz w:val="32"/>
          <w:szCs w:val="32"/>
          <w:cs/>
        </w:rPr>
        <w:t>จาก</w:t>
      </w:r>
      <w:r w:rsidRPr="00CF39FA">
        <w:rPr>
          <w:rFonts w:ascii="TH Niramit AS" w:hAnsi="TH Niramit AS" w:cs="TH Niramit AS"/>
          <w:sz w:val="32"/>
          <w:szCs w:val="32"/>
          <w:cs/>
        </w:rPr>
        <w:t>การประเมินความพึงพอใจดังกล่าว คณะฯ ได้ปรับปรุง</w:t>
      </w:r>
      <w:r w:rsidRPr="003C48FA">
        <w:rPr>
          <w:rFonts w:ascii="TH Niramit AS" w:hAnsi="TH Niramit AS" w:cs="TH Niramit AS"/>
          <w:sz w:val="32"/>
          <w:szCs w:val="32"/>
          <w:cs/>
        </w:rPr>
        <w:t xml:space="preserve"> ดังนี้ </w:t>
      </w:r>
    </w:p>
    <w:p w14:paraId="1530AB42" w14:textId="77777777" w:rsidR="004A39F2" w:rsidRPr="003C48FA" w:rsidRDefault="00743FA6" w:rsidP="00D22CCA">
      <w:pPr>
        <w:spacing w:after="0" w:line="240" w:lineRule="auto"/>
        <w:jc w:val="thaiDistribute"/>
        <w:rPr>
          <w:rStyle w:val="Hyperlink"/>
          <w:rFonts w:ascii="TH Niramit AS" w:hAnsi="TH Niramit AS" w:cs="TH Niramit AS"/>
          <w:sz w:val="32"/>
          <w:szCs w:val="32"/>
        </w:rPr>
      </w:pPr>
      <w:r w:rsidRPr="003C48FA">
        <w:rPr>
          <w:rFonts w:ascii="TH Niramit AS" w:hAnsi="TH Niramit AS" w:cs="TH Niramit AS"/>
          <w:sz w:val="32"/>
          <w:szCs w:val="32"/>
          <w:cs/>
        </w:rPr>
        <w:tab/>
      </w:r>
    </w:p>
    <w:p w14:paraId="0726B02A" w14:textId="77777777" w:rsidR="004A39F2" w:rsidRPr="003C48FA" w:rsidRDefault="004A39F2" w:rsidP="004A39F2">
      <w:pPr>
        <w:spacing w:after="0" w:line="240" w:lineRule="auto"/>
        <w:ind w:firstLine="720"/>
        <w:jc w:val="thaiDistribute"/>
        <w:rPr>
          <w:rStyle w:val="Hyperlink"/>
          <w:rFonts w:ascii="TH Niramit AS" w:hAnsi="TH Niramit AS" w:cs="TH Niramit AS"/>
          <w:sz w:val="32"/>
          <w:szCs w:val="32"/>
        </w:rPr>
      </w:pPr>
    </w:p>
    <w:p w14:paraId="7240DCAC" w14:textId="77777777" w:rsidR="004A39F2" w:rsidRPr="003C48FA" w:rsidRDefault="004A39F2" w:rsidP="0026236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3D5EB323" w14:textId="77777777" w:rsidR="004A39F2" w:rsidRPr="003C48FA" w:rsidRDefault="004A39F2" w:rsidP="0026236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750B1AE8" w14:textId="77777777" w:rsidR="004A39F2" w:rsidRPr="003C48FA" w:rsidRDefault="004A39F2" w:rsidP="0026236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46142447" w14:textId="77777777" w:rsidR="00A217F0" w:rsidRPr="003C48FA" w:rsidRDefault="00A217F0" w:rsidP="0026236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DC08426" w14:textId="77777777" w:rsidR="00A217F0" w:rsidRPr="003C48FA" w:rsidRDefault="00A217F0" w:rsidP="0026236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2D9A5CCE" w14:textId="77777777" w:rsidR="00A217F0" w:rsidRPr="003C48FA" w:rsidRDefault="00A217F0" w:rsidP="0026236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15E70AC1" w14:textId="77777777" w:rsidR="009826DE" w:rsidRPr="003C48FA" w:rsidRDefault="009826DE" w:rsidP="0026236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5B943F44" w14:textId="77777777" w:rsidR="009826DE" w:rsidRPr="003C48FA" w:rsidRDefault="009826DE" w:rsidP="0026236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614BF389" w14:textId="77777777" w:rsidR="009826DE" w:rsidRPr="003C48FA" w:rsidRDefault="009826DE" w:rsidP="0026236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39CAB4D3" w14:textId="77777777" w:rsidR="009826DE" w:rsidRPr="003C48FA" w:rsidRDefault="009826DE" w:rsidP="0026236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3087C544" w14:textId="77777777" w:rsidR="009826DE" w:rsidRPr="003C48FA" w:rsidRDefault="009826DE" w:rsidP="0026236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sectPr w:rsidR="009826DE" w:rsidRPr="003C48FA" w:rsidSect="00F95317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615E" w14:textId="77777777" w:rsidR="003C0B25" w:rsidRDefault="003C0B25" w:rsidP="00626F53">
      <w:pPr>
        <w:spacing w:after="0" w:line="240" w:lineRule="auto"/>
      </w:pPr>
      <w:r>
        <w:separator/>
      </w:r>
    </w:p>
  </w:endnote>
  <w:endnote w:type="continuationSeparator" w:id="0">
    <w:p w14:paraId="651F5213" w14:textId="77777777" w:rsidR="003C0B25" w:rsidRDefault="003C0B25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CFCB" w14:textId="77777777" w:rsidR="00BE73A2" w:rsidRDefault="00BE7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6F07" w14:textId="77777777" w:rsidR="00BE73A2" w:rsidRDefault="00BE7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CBCE" w14:textId="77777777" w:rsidR="00BE73A2" w:rsidRDefault="00BE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26A2" w14:textId="77777777" w:rsidR="003C0B25" w:rsidRDefault="003C0B25" w:rsidP="00626F53">
      <w:pPr>
        <w:spacing w:after="0" w:line="240" w:lineRule="auto"/>
      </w:pPr>
      <w:r>
        <w:separator/>
      </w:r>
    </w:p>
  </w:footnote>
  <w:footnote w:type="continuationSeparator" w:id="0">
    <w:p w14:paraId="20C37E16" w14:textId="77777777" w:rsidR="003C0B25" w:rsidRDefault="003C0B25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E7A5" w14:textId="77777777" w:rsidR="00BE73A2" w:rsidRDefault="00BE7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80DE" w14:textId="77777777" w:rsidR="00BE73A2" w:rsidRDefault="00BE73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757F" w14:textId="77777777" w:rsidR="00BE73A2" w:rsidRDefault="00BE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AF66983"/>
    <w:multiLevelType w:val="hybridMultilevel"/>
    <w:tmpl w:val="1BE226AE"/>
    <w:lvl w:ilvl="0" w:tplc="EEBA03B2">
      <w:start w:val="5"/>
      <w:numFmt w:val="bullet"/>
      <w:lvlText w:val="-"/>
      <w:lvlJc w:val="left"/>
      <w:pPr>
        <w:ind w:left="14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1EE2D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4424ADC"/>
    <w:multiLevelType w:val="hybridMultilevel"/>
    <w:tmpl w:val="6F688710"/>
    <w:lvl w:ilvl="0" w:tplc="D1067600">
      <w:start w:val="8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87D25DB"/>
    <w:multiLevelType w:val="hybridMultilevel"/>
    <w:tmpl w:val="EEC0C8B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9AF679A"/>
    <w:multiLevelType w:val="hybridMultilevel"/>
    <w:tmpl w:val="BE32192E"/>
    <w:lvl w:ilvl="0" w:tplc="5C5E00AE"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950BE6"/>
    <w:multiLevelType w:val="hybridMultilevel"/>
    <w:tmpl w:val="8F7E811A"/>
    <w:lvl w:ilvl="0" w:tplc="26B6621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61F07CFD"/>
    <w:multiLevelType w:val="hybridMultilevel"/>
    <w:tmpl w:val="2C6C9194"/>
    <w:lvl w:ilvl="0" w:tplc="64B29E8E">
      <w:start w:val="1"/>
      <w:numFmt w:val="decimal"/>
      <w:lvlText w:val="%1."/>
      <w:lvlJc w:val="left"/>
      <w:pPr>
        <w:ind w:left="18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1" w:hanging="360"/>
      </w:pPr>
    </w:lvl>
    <w:lvl w:ilvl="2" w:tplc="0409001B" w:tentative="1">
      <w:start w:val="1"/>
      <w:numFmt w:val="lowerRoman"/>
      <w:lvlText w:val="%3."/>
      <w:lvlJc w:val="right"/>
      <w:pPr>
        <w:ind w:left="3281" w:hanging="180"/>
      </w:pPr>
    </w:lvl>
    <w:lvl w:ilvl="3" w:tplc="0409000F" w:tentative="1">
      <w:start w:val="1"/>
      <w:numFmt w:val="decimal"/>
      <w:lvlText w:val="%4."/>
      <w:lvlJc w:val="left"/>
      <w:pPr>
        <w:ind w:left="4001" w:hanging="360"/>
      </w:pPr>
    </w:lvl>
    <w:lvl w:ilvl="4" w:tplc="04090019" w:tentative="1">
      <w:start w:val="1"/>
      <w:numFmt w:val="lowerLetter"/>
      <w:lvlText w:val="%5."/>
      <w:lvlJc w:val="left"/>
      <w:pPr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13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A0D2880"/>
    <w:multiLevelType w:val="hybridMultilevel"/>
    <w:tmpl w:val="227070FC"/>
    <w:lvl w:ilvl="0" w:tplc="62F4B0D4">
      <w:start w:val="5"/>
      <w:numFmt w:val="bullet"/>
      <w:lvlText w:val="-"/>
      <w:lvlJc w:val="left"/>
      <w:pPr>
        <w:ind w:left="14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7D9F1AA6"/>
    <w:multiLevelType w:val="hybridMultilevel"/>
    <w:tmpl w:val="EEC0C8B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54719663">
    <w:abstractNumId w:val="4"/>
  </w:num>
  <w:num w:numId="2" w16cid:durableId="433601226">
    <w:abstractNumId w:val="0"/>
  </w:num>
  <w:num w:numId="3" w16cid:durableId="841700301">
    <w:abstractNumId w:val="9"/>
  </w:num>
  <w:num w:numId="4" w16cid:durableId="1837987731">
    <w:abstractNumId w:val="3"/>
  </w:num>
  <w:num w:numId="5" w16cid:durableId="1007901871">
    <w:abstractNumId w:val="7"/>
  </w:num>
  <w:num w:numId="6" w16cid:durableId="1093936230">
    <w:abstractNumId w:val="14"/>
  </w:num>
  <w:num w:numId="7" w16cid:durableId="698437350">
    <w:abstractNumId w:val="1"/>
  </w:num>
  <w:num w:numId="8" w16cid:durableId="1845431366">
    <w:abstractNumId w:val="15"/>
  </w:num>
  <w:num w:numId="9" w16cid:durableId="2112428049">
    <w:abstractNumId w:val="6"/>
  </w:num>
  <w:num w:numId="10" w16cid:durableId="75130806">
    <w:abstractNumId w:val="13"/>
  </w:num>
  <w:num w:numId="11" w16cid:durableId="920217615">
    <w:abstractNumId w:val="16"/>
  </w:num>
  <w:num w:numId="12" w16cid:durableId="1142961509">
    <w:abstractNumId w:val="2"/>
  </w:num>
  <w:num w:numId="13" w16cid:durableId="210921542">
    <w:abstractNumId w:val="8"/>
  </w:num>
  <w:num w:numId="14" w16cid:durableId="272059863">
    <w:abstractNumId w:val="12"/>
  </w:num>
  <w:num w:numId="15" w16cid:durableId="1807702962">
    <w:abstractNumId w:val="5"/>
  </w:num>
  <w:num w:numId="16" w16cid:durableId="630671415">
    <w:abstractNumId w:val="11"/>
  </w:num>
  <w:num w:numId="17" w16cid:durableId="834152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97"/>
    <w:rsid w:val="0001016A"/>
    <w:rsid w:val="000319BF"/>
    <w:rsid w:val="00035FAD"/>
    <w:rsid w:val="00047982"/>
    <w:rsid w:val="00057353"/>
    <w:rsid w:val="00060ED7"/>
    <w:rsid w:val="00061B34"/>
    <w:rsid w:val="00073CEE"/>
    <w:rsid w:val="0007695D"/>
    <w:rsid w:val="00081397"/>
    <w:rsid w:val="000946FB"/>
    <w:rsid w:val="000A2415"/>
    <w:rsid w:val="000A435B"/>
    <w:rsid w:val="000A47D0"/>
    <w:rsid w:val="000B1DE1"/>
    <w:rsid w:val="000B500E"/>
    <w:rsid w:val="000B561D"/>
    <w:rsid w:val="000D15CE"/>
    <w:rsid w:val="000D1C55"/>
    <w:rsid w:val="000D32B3"/>
    <w:rsid w:val="000F54D1"/>
    <w:rsid w:val="000F7389"/>
    <w:rsid w:val="000F792E"/>
    <w:rsid w:val="0010446A"/>
    <w:rsid w:val="00124B16"/>
    <w:rsid w:val="00151BED"/>
    <w:rsid w:val="00155227"/>
    <w:rsid w:val="00155FFE"/>
    <w:rsid w:val="00165A21"/>
    <w:rsid w:val="0019192F"/>
    <w:rsid w:val="00193170"/>
    <w:rsid w:val="001A150B"/>
    <w:rsid w:val="001B266E"/>
    <w:rsid w:val="001B331B"/>
    <w:rsid w:val="001B4201"/>
    <w:rsid w:val="001C24B6"/>
    <w:rsid w:val="001C348F"/>
    <w:rsid w:val="001C636C"/>
    <w:rsid w:val="001E20A5"/>
    <w:rsid w:val="002221FE"/>
    <w:rsid w:val="00227D4D"/>
    <w:rsid w:val="0023266E"/>
    <w:rsid w:val="002376AB"/>
    <w:rsid w:val="00254AC6"/>
    <w:rsid w:val="00262366"/>
    <w:rsid w:val="00264ECA"/>
    <w:rsid w:val="00266047"/>
    <w:rsid w:val="0027095F"/>
    <w:rsid w:val="002813B1"/>
    <w:rsid w:val="002938DF"/>
    <w:rsid w:val="002B23E1"/>
    <w:rsid w:val="002B734A"/>
    <w:rsid w:val="002C7813"/>
    <w:rsid w:val="002D0356"/>
    <w:rsid w:val="002E119B"/>
    <w:rsid w:val="002E258E"/>
    <w:rsid w:val="002F55C2"/>
    <w:rsid w:val="002F73F3"/>
    <w:rsid w:val="002F78AB"/>
    <w:rsid w:val="00302168"/>
    <w:rsid w:val="00304951"/>
    <w:rsid w:val="00321178"/>
    <w:rsid w:val="003238EF"/>
    <w:rsid w:val="00324288"/>
    <w:rsid w:val="003338CD"/>
    <w:rsid w:val="00334F04"/>
    <w:rsid w:val="003423FB"/>
    <w:rsid w:val="00344F79"/>
    <w:rsid w:val="003460A2"/>
    <w:rsid w:val="00351666"/>
    <w:rsid w:val="00362138"/>
    <w:rsid w:val="003824DE"/>
    <w:rsid w:val="003866C5"/>
    <w:rsid w:val="00394A07"/>
    <w:rsid w:val="003B7FFB"/>
    <w:rsid w:val="003C0B25"/>
    <w:rsid w:val="003C324A"/>
    <w:rsid w:val="003C48FA"/>
    <w:rsid w:val="003C68F9"/>
    <w:rsid w:val="003D4066"/>
    <w:rsid w:val="003E5FBD"/>
    <w:rsid w:val="003E6DAE"/>
    <w:rsid w:val="00401571"/>
    <w:rsid w:val="00412954"/>
    <w:rsid w:val="00415226"/>
    <w:rsid w:val="00415353"/>
    <w:rsid w:val="004200FF"/>
    <w:rsid w:val="00420108"/>
    <w:rsid w:val="00436A8D"/>
    <w:rsid w:val="00442AF3"/>
    <w:rsid w:val="00444C73"/>
    <w:rsid w:val="00450A5E"/>
    <w:rsid w:val="00453B6C"/>
    <w:rsid w:val="00457C07"/>
    <w:rsid w:val="00457EE1"/>
    <w:rsid w:val="00464CCA"/>
    <w:rsid w:val="00465AA0"/>
    <w:rsid w:val="0047133C"/>
    <w:rsid w:val="004864A6"/>
    <w:rsid w:val="004931AE"/>
    <w:rsid w:val="004A39F2"/>
    <w:rsid w:val="004A6263"/>
    <w:rsid w:val="004A79BE"/>
    <w:rsid w:val="004B6745"/>
    <w:rsid w:val="004C5853"/>
    <w:rsid w:val="004C6C05"/>
    <w:rsid w:val="004F0DD8"/>
    <w:rsid w:val="004F4F17"/>
    <w:rsid w:val="00502B52"/>
    <w:rsid w:val="00516565"/>
    <w:rsid w:val="00537A19"/>
    <w:rsid w:val="00560DB9"/>
    <w:rsid w:val="0057055D"/>
    <w:rsid w:val="00581236"/>
    <w:rsid w:val="005D0AEE"/>
    <w:rsid w:val="005D16FB"/>
    <w:rsid w:val="005D22B9"/>
    <w:rsid w:val="00600DB7"/>
    <w:rsid w:val="0060124D"/>
    <w:rsid w:val="00623E82"/>
    <w:rsid w:val="0062556D"/>
    <w:rsid w:val="00626F53"/>
    <w:rsid w:val="00630BA6"/>
    <w:rsid w:val="0064683D"/>
    <w:rsid w:val="00655302"/>
    <w:rsid w:val="00661D8B"/>
    <w:rsid w:val="00683F2C"/>
    <w:rsid w:val="00685C60"/>
    <w:rsid w:val="006A5C6A"/>
    <w:rsid w:val="006B24A7"/>
    <w:rsid w:val="006B62C5"/>
    <w:rsid w:val="006C7A76"/>
    <w:rsid w:val="006D69C2"/>
    <w:rsid w:val="006E70A2"/>
    <w:rsid w:val="006F0310"/>
    <w:rsid w:val="006F1F21"/>
    <w:rsid w:val="00701A12"/>
    <w:rsid w:val="007155C7"/>
    <w:rsid w:val="00743FA6"/>
    <w:rsid w:val="00757ED9"/>
    <w:rsid w:val="00786CC8"/>
    <w:rsid w:val="007910E1"/>
    <w:rsid w:val="00791A38"/>
    <w:rsid w:val="007A17EE"/>
    <w:rsid w:val="007A73CB"/>
    <w:rsid w:val="007A7EFF"/>
    <w:rsid w:val="007D789C"/>
    <w:rsid w:val="007E4325"/>
    <w:rsid w:val="007F32B5"/>
    <w:rsid w:val="00803CDA"/>
    <w:rsid w:val="00804A2B"/>
    <w:rsid w:val="00820BCB"/>
    <w:rsid w:val="008302A1"/>
    <w:rsid w:val="0083263D"/>
    <w:rsid w:val="00846A05"/>
    <w:rsid w:val="008654F3"/>
    <w:rsid w:val="00872CFF"/>
    <w:rsid w:val="00885C79"/>
    <w:rsid w:val="008866CA"/>
    <w:rsid w:val="00891E86"/>
    <w:rsid w:val="00896577"/>
    <w:rsid w:val="008A2586"/>
    <w:rsid w:val="008B3797"/>
    <w:rsid w:val="008B4016"/>
    <w:rsid w:val="008C392D"/>
    <w:rsid w:val="008D48AF"/>
    <w:rsid w:val="008E3D44"/>
    <w:rsid w:val="008F091A"/>
    <w:rsid w:val="00906B34"/>
    <w:rsid w:val="00907C43"/>
    <w:rsid w:val="00911BEB"/>
    <w:rsid w:val="0092446E"/>
    <w:rsid w:val="00926B89"/>
    <w:rsid w:val="00931CE9"/>
    <w:rsid w:val="00933431"/>
    <w:rsid w:val="009826DE"/>
    <w:rsid w:val="009926C1"/>
    <w:rsid w:val="00995147"/>
    <w:rsid w:val="00995A95"/>
    <w:rsid w:val="00995BE5"/>
    <w:rsid w:val="009A64B9"/>
    <w:rsid w:val="009C58E0"/>
    <w:rsid w:val="009D2BAE"/>
    <w:rsid w:val="009F6DC7"/>
    <w:rsid w:val="00A03BD6"/>
    <w:rsid w:val="00A217F0"/>
    <w:rsid w:val="00A24620"/>
    <w:rsid w:val="00A44F86"/>
    <w:rsid w:val="00A65D2C"/>
    <w:rsid w:val="00A77CF4"/>
    <w:rsid w:val="00A86554"/>
    <w:rsid w:val="00A94332"/>
    <w:rsid w:val="00A94F2A"/>
    <w:rsid w:val="00A9687C"/>
    <w:rsid w:val="00AA4F77"/>
    <w:rsid w:val="00AB04B0"/>
    <w:rsid w:val="00AC057F"/>
    <w:rsid w:val="00AC2FAB"/>
    <w:rsid w:val="00AF41B1"/>
    <w:rsid w:val="00B04130"/>
    <w:rsid w:val="00B0565A"/>
    <w:rsid w:val="00B056DC"/>
    <w:rsid w:val="00B157E2"/>
    <w:rsid w:val="00B26104"/>
    <w:rsid w:val="00B436A6"/>
    <w:rsid w:val="00B7012D"/>
    <w:rsid w:val="00B71AEF"/>
    <w:rsid w:val="00B77420"/>
    <w:rsid w:val="00B91356"/>
    <w:rsid w:val="00BA1BF8"/>
    <w:rsid w:val="00BC3DB6"/>
    <w:rsid w:val="00BD2256"/>
    <w:rsid w:val="00BD4E31"/>
    <w:rsid w:val="00BE73A2"/>
    <w:rsid w:val="00C009E4"/>
    <w:rsid w:val="00C05470"/>
    <w:rsid w:val="00C10997"/>
    <w:rsid w:val="00C11C4A"/>
    <w:rsid w:val="00C15233"/>
    <w:rsid w:val="00C21F0E"/>
    <w:rsid w:val="00C23B54"/>
    <w:rsid w:val="00C35088"/>
    <w:rsid w:val="00C430E7"/>
    <w:rsid w:val="00C508A9"/>
    <w:rsid w:val="00C56457"/>
    <w:rsid w:val="00C7526D"/>
    <w:rsid w:val="00CB33F9"/>
    <w:rsid w:val="00CC2412"/>
    <w:rsid w:val="00CC49CB"/>
    <w:rsid w:val="00CD75DE"/>
    <w:rsid w:val="00CF39FA"/>
    <w:rsid w:val="00CF7A6A"/>
    <w:rsid w:val="00CF7D83"/>
    <w:rsid w:val="00D11395"/>
    <w:rsid w:val="00D22CCA"/>
    <w:rsid w:val="00D2667F"/>
    <w:rsid w:val="00D301B4"/>
    <w:rsid w:val="00D33C38"/>
    <w:rsid w:val="00D44257"/>
    <w:rsid w:val="00D47004"/>
    <w:rsid w:val="00D63069"/>
    <w:rsid w:val="00D7669E"/>
    <w:rsid w:val="00D77516"/>
    <w:rsid w:val="00D80257"/>
    <w:rsid w:val="00D86C6D"/>
    <w:rsid w:val="00D91C1D"/>
    <w:rsid w:val="00DC0B2B"/>
    <w:rsid w:val="00DC33B4"/>
    <w:rsid w:val="00DC4FB9"/>
    <w:rsid w:val="00DE1704"/>
    <w:rsid w:val="00DF15BC"/>
    <w:rsid w:val="00DF310C"/>
    <w:rsid w:val="00E02B45"/>
    <w:rsid w:val="00E1173C"/>
    <w:rsid w:val="00E1214B"/>
    <w:rsid w:val="00E14DBB"/>
    <w:rsid w:val="00E1729F"/>
    <w:rsid w:val="00E21211"/>
    <w:rsid w:val="00E27B61"/>
    <w:rsid w:val="00E30CEA"/>
    <w:rsid w:val="00E47223"/>
    <w:rsid w:val="00E57F18"/>
    <w:rsid w:val="00E81F54"/>
    <w:rsid w:val="00E84D6F"/>
    <w:rsid w:val="00E85CE7"/>
    <w:rsid w:val="00E95485"/>
    <w:rsid w:val="00EA0C45"/>
    <w:rsid w:val="00EB13F4"/>
    <w:rsid w:val="00ED196E"/>
    <w:rsid w:val="00EE7905"/>
    <w:rsid w:val="00F003DC"/>
    <w:rsid w:val="00F30D3F"/>
    <w:rsid w:val="00F410A3"/>
    <w:rsid w:val="00F42CAD"/>
    <w:rsid w:val="00F450E6"/>
    <w:rsid w:val="00F46916"/>
    <w:rsid w:val="00F61F09"/>
    <w:rsid w:val="00F6449B"/>
    <w:rsid w:val="00F73BE6"/>
    <w:rsid w:val="00F76E42"/>
    <w:rsid w:val="00F844EC"/>
    <w:rsid w:val="00F934B6"/>
    <w:rsid w:val="00F95317"/>
    <w:rsid w:val="00FB0F9F"/>
    <w:rsid w:val="00FC1DD9"/>
    <w:rsid w:val="00FD1222"/>
    <w:rsid w:val="00FD28AA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FA2B8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3"/>
  </w:style>
  <w:style w:type="paragraph" w:styleId="Footer">
    <w:name w:val="footer"/>
    <w:basedOn w:val="Normal"/>
    <w:link w:val="Foot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53"/>
  </w:style>
  <w:style w:type="paragraph" w:styleId="ListParagraph">
    <w:name w:val="List Paragraph"/>
    <w:basedOn w:val="Normal"/>
    <w:link w:val="ListParagraphChar"/>
    <w:uiPriority w:val="34"/>
    <w:qFormat/>
    <w:rsid w:val="00D1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729F"/>
  </w:style>
  <w:style w:type="paragraph" w:customStyle="1" w:styleId="Default">
    <w:name w:val="Default"/>
    <w:rsid w:val="000A435B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4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B0"/>
    <w:rPr>
      <w:rFonts w:ascii="Segoe UI" w:hAnsi="Segoe UI" w:cs="Angsana New"/>
      <w:sz w:val="18"/>
      <w:szCs w:val="22"/>
    </w:rPr>
  </w:style>
  <w:style w:type="paragraph" w:styleId="NoSpacing">
    <w:name w:val="No Spacing"/>
    <w:link w:val="NoSpacingChar"/>
    <w:uiPriority w:val="1"/>
    <w:qFormat/>
    <w:rsid w:val="0036213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362138"/>
  </w:style>
  <w:style w:type="character" w:customStyle="1" w:styleId="NoSpacingChar">
    <w:name w:val="No Spacing Char"/>
    <w:link w:val="NoSpacing"/>
    <w:uiPriority w:val="1"/>
    <w:rsid w:val="00362138"/>
    <w:rPr>
      <w:rFonts w:ascii="Calibri" w:eastAsia="Calibri" w:hAnsi="Calibri" w:cs="Cordia New"/>
    </w:rPr>
  </w:style>
  <w:style w:type="table" w:styleId="PlainTable2">
    <w:name w:val="Plain Table 2"/>
    <w:basedOn w:val="TableNormal"/>
    <w:uiPriority w:val="42"/>
    <w:rsid w:val="008302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rp.mju.ac.th/openFile.aspx?id=NDk2NzUw&amp;method=inline" TargetMode="External"/><Relationship Id="rId21" Type="http://schemas.openxmlformats.org/officeDocument/2006/relationships/hyperlink" Target="file:///C:\Users\Praphaphan\Downloads\&#3610;&#3619;&#3636;&#3585;&#3634;&#3619;&#3614;&#3618;&#3634;&#3610;&#3634;&#3621;&#3619;&#3633;&#3585;&#3625;&#3634;&#3648;&#3610;&#3639;&#3657;&#3629;&#3591;&#3605;&#3657;&#3609;.pdf" TargetMode="External"/><Relationship Id="rId34" Type="http://schemas.openxmlformats.org/officeDocument/2006/relationships/hyperlink" Target="http://www.erp.mju.ac.th/openFile.aspx?id=NDE2MDAy&amp;method=inline" TargetMode="External"/><Relationship Id="rId42" Type="http://schemas.openxmlformats.org/officeDocument/2006/relationships/hyperlink" Target="https://erp.mju.ac.th/openFile.aspx?id=NDYwODQw&amp;method=inline" TargetMode="External"/><Relationship Id="rId47" Type="http://schemas.openxmlformats.org/officeDocument/2006/relationships/hyperlink" Target="https://erp.mju.ac.th/openFile.aspx?id=NDUxMDc3&amp;method=inline" TargetMode="External"/><Relationship Id="rId50" Type="http://schemas.openxmlformats.org/officeDocument/2006/relationships/hyperlink" Target="https://erp.mju.ac.th/openFile.aspx?id=NDk3MzUx&amp;method=inline" TargetMode="External"/><Relationship Id="rId55" Type="http://schemas.openxmlformats.org/officeDocument/2006/relationships/diagramQuickStyle" Target="diagrams/quickStyle1.xml"/><Relationship Id="rId63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rp.mju.ac.th/openFile.aspx?id=NDk3MzYy&amp;method=inline" TargetMode="External"/><Relationship Id="rId29" Type="http://schemas.openxmlformats.org/officeDocument/2006/relationships/hyperlink" Target="https://green.mju.ac.th/?page_id=6423&amp;lang=en" TargetMode="External"/><Relationship Id="rId11" Type="http://schemas.openxmlformats.org/officeDocument/2006/relationships/hyperlink" Target="http://www.erp.mju.ac.th/openFile.aspx?id=MzIyNzI1&amp;method=inline" TargetMode="External"/><Relationship Id="rId24" Type="http://schemas.openxmlformats.org/officeDocument/2006/relationships/hyperlink" Target="file:///C:\Users\Praphaphan\Downloads\&#3626;&#3606;&#3636;&#3605;&#3636;%20&#3611;&#3637;%2065.pdf" TargetMode="External"/><Relationship Id="rId32" Type="http://schemas.openxmlformats.org/officeDocument/2006/relationships/hyperlink" Target="http://www.erp.mju.ac.th/openFile.aspx?id=MzQzMjg3&amp;method=inline" TargetMode="External"/><Relationship Id="rId37" Type="http://schemas.openxmlformats.org/officeDocument/2006/relationships/hyperlink" Target="https://dorm.mju.ac.th/wtms_about.aspx" TargetMode="External"/><Relationship Id="rId40" Type="http://schemas.openxmlformats.org/officeDocument/2006/relationships/hyperlink" Target="https://erp.mju.ac.th/openFile.aspx?id=NDQ4Mzcw&amp;method=inline" TargetMode="External"/><Relationship Id="rId45" Type="http://schemas.openxmlformats.org/officeDocument/2006/relationships/hyperlink" Target="https://erp.mju.ac.th/openFile.aspx?id=NDUxMDc1&amp;method=inline" TargetMode="External"/><Relationship Id="rId53" Type="http://schemas.openxmlformats.org/officeDocument/2006/relationships/diagramData" Target="diagrams/data1.xm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footer" Target="footer2.xml"/><Relationship Id="rId19" Type="http://schemas.openxmlformats.org/officeDocument/2006/relationships/hyperlink" Target="https://erp.mju.ac.th/openFile.aspx?id=NDk3MzM5&amp;method=inline" TargetMode="External"/><Relationship Id="rId14" Type="http://schemas.openxmlformats.org/officeDocument/2006/relationships/hyperlink" Target="https://green.mju.ac.th/?page_id=6439&amp;lang=en" TargetMode="External"/><Relationship Id="rId22" Type="http://schemas.openxmlformats.org/officeDocument/2006/relationships/hyperlink" Target="file:///C:\Users\Praphaphan\Downloads\&#3607;&#3632;&#3648;&#3610;&#3637;&#3618;&#3609;&#3612;&#3641;&#3657;&#3619;&#3633;&#3610;&#3610;&#3619;&#3636;&#3585;&#3634;&#3619;%2065.pdf" TargetMode="External"/><Relationship Id="rId27" Type="http://schemas.openxmlformats.org/officeDocument/2006/relationships/hyperlink" Target="https://erp.mju.ac.th/openFile.aspx?id=NDk2NzUz&amp;method=inline" TargetMode="External"/><Relationship Id="rId30" Type="http://schemas.openxmlformats.org/officeDocument/2006/relationships/hyperlink" Target="http://www.dorm.mju.ac.th/wtms_newsDetail.aspx?nID=14372" TargetMode="External"/><Relationship Id="rId35" Type="http://schemas.openxmlformats.org/officeDocument/2006/relationships/hyperlink" Target="http://www.dorm.mju.ac.th/wtms_about.aspx" TargetMode="External"/><Relationship Id="rId43" Type="http://schemas.openxmlformats.org/officeDocument/2006/relationships/hyperlink" Target="https://erp.mju.ac.th/openFile.aspx?id=NDYwODQy&amp;method=inline" TargetMode="External"/><Relationship Id="rId48" Type="http://schemas.openxmlformats.org/officeDocument/2006/relationships/hyperlink" Target="https://erp.mju.ac.th/openFile.aspx?id=NDk3MzYy&amp;method=inline" TargetMode="External"/><Relationship Id="rId56" Type="http://schemas.openxmlformats.org/officeDocument/2006/relationships/diagramColors" Target="diagrams/colors1.xml"/><Relationship Id="rId64" Type="http://schemas.openxmlformats.org/officeDocument/2006/relationships/fontTable" Target="fontTable.xml"/><Relationship Id="rId8" Type="http://schemas.openxmlformats.org/officeDocument/2006/relationships/hyperlink" Target="http://www.reg.mju.ac.th/registrar/room_time.asp" TargetMode="External"/><Relationship Id="rId51" Type="http://schemas.openxmlformats.org/officeDocument/2006/relationships/hyperlink" Target="https://erp.mju.ac.th/openFile.aspx?id=NDk3MTE2&amp;method=inlin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rp.mju.ac.th/openFile.aspx?id=MzIyNzI1&amp;method=inline" TargetMode="External"/><Relationship Id="rId17" Type="http://schemas.openxmlformats.org/officeDocument/2006/relationships/hyperlink" Target="https://erp.mju.ac.th/openFile.aspx?id=NDk3MTIx&amp;method=inline" TargetMode="External"/><Relationship Id="rId25" Type="http://schemas.openxmlformats.org/officeDocument/2006/relationships/hyperlink" Target="http://www.erp.mju.ac.th/openFile.aspx?id=NDE2NzUw&amp;method=inline" TargetMode="External"/><Relationship Id="rId33" Type="http://schemas.openxmlformats.org/officeDocument/2006/relationships/hyperlink" Target="http://www.erp.mju.ac.th/openFile.aspx?id=MzQzMjg5&amp;method=inline" TargetMode="External"/><Relationship Id="rId38" Type="http://schemas.openxmlformats.org/officeDocument/2006/relationships/hyperlink" Target="https://erp.mju.ac.th/openFile.aspx?id=NDE3MjE4&amp;method=inline" TargetMode="External"/><Relationship Id="rId46" Type="http://schemas.openxmlformats.org/officeDocument/2006/relationships/hyperlink" Target="https://erp.mju.ac.th/openFile.aspx?id=NDUxMDc4&amp;method=inline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erp.mju.ac.th/openFile.aspx?id=NDk3MTIy&amp;method=inline" TargetMode="External"/><Relationship Id="rId41" Type="http://schemas.openxmlformats.org/officeDocument/2006/relationships/hyperlink" Target="https://docs.google.com/forms/d/1F6T1kZ5938EQ9ocnAgRx_JvIjl7dRgm7BxWy1F-qB4U/edit?usp=drive_web" TargetMode="External"/><Relationship Id="rId54" Type="http://schemas.openxmlformats.org/officeDocument/2006/relationships/diagramLayout" Target="diagrams/layout1.xm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oic.go.th/FILEWEB/CABINFOCENTER3/DRAWER055/GENERAL/DATA0002/00002895.PDF" TargetMode="External"/><Relationship Id="rId23" Type="http://schemas.openxmlformats.org/officeDocument/2006/relationships/hyperlink" Target="file:///C:\Users\Praphaphan\Downloads\&#3627;&#3609;&#3657;&#3634;&#3605;&#3634;&#3619;&#3634;&#3591;&#3585;&#3619;&#3617;&#3608;&#3619;&#3619;&#3617;&#3660;%20&#3617;&#3627;&#3634;&#3623;&#3636;&#3607;&#3618;&#3634;&#3621;&#3633;&#3618;&#3649;&#3617;&#3656;&#3650;&#3592;&#3657;.pdf" TargetMode="External"/><Relationship Id="rId28" Type="http://schemas.openxmlformats.org/officeDocument/2006/relationships/hyperlink" Target="https://green.mju.ac.th/?page_id=6456&amp;lang=en" TargetMode="External"/><Relationship Id="rId36" Type="http://schemas.openxmlformats.org/officeDocument/2006/relationships/hyperlink" Target="https://erp.mju.ac.th/openFile.aspx?id=MzczNjM1&amp;method=inline" TargetMode="External"/><Relationship Id="rId49" Type="http://schemas.openxmlformats.org/officeDocument/2006/relationships/hyperlink" Target="https://erp.mju.ac.th/openFile.aspx?id=NDk3MzUy&amp;method=inline" TargetMode="External"/><Relationship Id="rId57" Type="http://schemas.microsoft.com/office/2007/relationships/diagramDrawing" Target="diagrams/drawing1.xml"/><Relationship Id="rId10" Type="http://schemas.openxmlformats.org/officeDocument/2006/relationships/hyperlink" Target="https://drive.google.com/file/d/16uME5M5qmVK5mpkl2e5zpxnCqJGdWRwB/view?usp=sharing" TargetMode="External"/><Relationship Id="rId31" Type="http://schemas.openxmlformats.org/officeDocument/2006/relationships/hyperlink" Target="https://erp.mju.ac.th/openFile.aspx?id=NDA0MDcz&amp;method=inline" TargetMode="External"/><Relationship Id="rId44" Type="http://schemas.openxmlformats.org/officeDocument/2006/relationships/hyperlink" Target="https://erp.mju.ac.th/openFile.aspx?id=NDUxMDgw&amp;method=inline" TargetMode="External"/><Relationship Id="rId52" Type="http://schemas.openxmlformats.org/officeDocument/2006/relationships/hyperlink" Target="https://erp.mju.ac.th/openFile.aspx?id=NDk3MzA5&amp;method=inline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hyperlink" Target="https://green.mju.ac.th/?page_id=6456&amp;lang=en" TargetMode="External"/><Relationship Id="rId18" Type="http://schemas.openxmlformats.org/officeDocument/2006/relationships/hyperlink" Target="https://erp.mju.ac.th/openFile.aspx?id=NDk3MTE5&amp;method=inline" TargetMode="External"/><Relationship Id="rId39" Type="http://schemas.openxmlformats.org/officeDocument/2006/relationships/hyperlink" Target="https://erp.mju.ac.th/openFile.aspx?id=NDUxMDcz&amp;method=inlin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A93AB4-60AC-43D0-B10E-E1CAB7769785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h-TH"/>
        </a:p>
      </dgm:t>
    </dgm:pt>
    <dgm:pt modelId="{11563AE6-52F3-4B6A-84A3-88E863D63E04}">
      <dgm:prSet phldrT="[ข้อความ]" custT="1"/>
      <dgm:spPr/>
      <dgm:t>
        <a:bodyPr/>
        <a:lstStyle/>
        <a:p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คณะกรรมการบริหารงานบุคคล</a:t>
          </a:r>
        </a:p>
      </dgm:t>
    </dgm:pt>
    <dgm:pt modelId="{6920E0EC-204E-4A6F-A9A6-05F752F002CB}" type="parTrans" cxnId="{17F1A586-B600-4FFF-B25A-4DC3AFB8945C}">
      <dgm:prSet/>
      <dgm:spPr/>
      <dgm:t>
        <a:bodyPr/>
        <a:lstStyle/>
        <a:p>
          <a:endParaRPr lang="th-TH"/>
        </a:p>
      </dgm:t>
    </dgm:pt>
    <dgm:pt modelId="{26DB536F-9EF2-422D-8AA1-95D141F347C9}" type="sibTrans" cxnId="{17F1A586-B600-4FFF-B25A-4DC3AFB8945C}">
      <dgm:prSet/>
      <dgm:spPr/>
      <dgm:t>
        <a:bodyPr/>
        <a:lstStyle/>
        <a:p>
          <a:endParaRPr lang="th-TH"/>
        </a:p>
      </dgm:t>
    </dgm:pt>
    <dgm:pt modelId="{84D159AA-D6CF-45BC-A6A2-926C3A6348B6}">
      <dgm:prSet phldrT="[ข้อความ]" custT="1"/>
      <dgm:spPr/>
      <dgm:t>
        <a:bodyPr/>
        <a:lstStyle/>
        <a:p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แต่งตั้งคณะกรรมการตรวจสอบคุณสมบัติ</a:t>
          </a:r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  <a:p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และการสอบคัดเลือก</a:t>
          </a:r>
        </a:p>
      </dgm:t>
    </dgm:pt>
    <dgm:pt modelId="{5AB9F462-7BF1-46AB-BDC0-4FAF43081E88}" type="parTrans" cxnId="{2BE5ACFF-D72F-4427-BB15-855D5A35B1AB}">
      <dgm:prSet/>
      <dgm:spPr/>
      <dgm:t>
        <a:bodyPr/>
        <a:lstStyle/>
        <a:p>
          <a:endParaRPr lang="th-TH"/>
        </a:p>
      </dgm:t>
    </dgm:pt>
    <dgm:pt modelId="{33778B87-3906-49BF-8E67-A752690559B7}" type="sibTrans" cxnId="{2BE5ACFF-D72F-4427-BB15-855D5A35B1AB}">
      <dgm:prSet/>
      <dgm:spPr/>
      <dgm:t>
        <a:bodyPr/>
        <a:lstStyle/>
        <a:p>
          <a:endParaRPr lang="th-TH"/>
        </a:p>
      </dgm:t>
    </dgm:pt>
    <dgm:pt modelId="{E68D46B9-CE73-4D51-83EE-9018144B8552}">
      <dgm:prSet phldrT="[ข้อความ]" custT="1"/>
      <dgm:spPr/>
      <dgm:t>
        <a:bodyPr/>
        <a:lstStyle/>
        <a:p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กำหนดคุณสมบัติที่ต้องการรับสมัคร</a:t>
          </a:r>
        </a:p>
      </dgm:t>
    </dgm:pt>
    <dgm:pt modelId="{C504B119-4A85-4F96-A9AB-5BDDE025C85F}" type="parTrans" cxnId="{114D70E8-96CA-41F6-8A9A-405D8B91C2C8}">
      <dgm:prSet/>
      <dgm:spPr/>
      <dgm:t>
        <a:bodyPr/>
        <a:lstStyle/>
        <a:p>
          <a:endParaRPr lang="th-TH"/>
        </a:p>
      </dgm:t>
    </dgm:pt>
    <dgm:pt modelId="{7DDBF017-D2FB-4164-80C3-8393486C9B8E}" type="sibTrans" cxnId="{114D70E8-96CA-41F6-8A9A-405D8B91C2C8}">
      <dgm:prSet/>
      <dgm:spPr/>
      <dgm:t>
        <a:bodyPr/>
        <a:lstStyle/>
        <a:p>
          <a:endParaRPr lang="th-TH"/>
        </a:p>
      </dgm:t>
    </dgm:pt>
    <dgm:pt modelId="{E8036367-E3B0-4A6E-8CC2-3A7A69D66C07}">
      <dgm:prSet custT="1"/>
      <dgm:spPr/>
      <dgm:t>
        <a:bodyPr/>
        <a:lstStyle/>
        <a:p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ประกาศรับสมัครบุคลากร</a:t>
          </a:r>
        </a:p>
      </dgm:t>
    </dgm:pt>
    <dgm:pt modelId="{8B96ADC5-92A3-4E7A-9718-0CEB2D952EA8}" type="parTrans" cxnId="{6CC7B09A-42F4-48C8-9D24-E1F43674389F}">
      <dgm:prSet/>
      <dgm:spPr/>
      <dgm:t>
        <a:bodyPr/>
        <a:lstStyle/>
        <a:p>
          <a:endParaRPr lang="th-TH"/>
        </a:p>
      </dgm:t>
    </dgm:pt>
    <dgm:pt modelId="{790FFDDE-EF3F-4F19-A648-66479A6473CB}" type="sibTrans" cxnId="{6CC7B09A-42F4-48C8-9D24-E1F43674389F}">
      <dgm:prSet/>
      <dgm:spPr/>
      <dgm:t>
        <a:bodyPr/>
        <a:lstStyle/>
        <a:p>
          <a:endParaRPr lang="th-TH"/>
        </a:p>
      </dgm:t>
    </dgm:pt>
    <dgm:pt modelId="{A878FDEA-8C2E-4A30-84A5-41A281ED6BE8}" type="pres">
      <dgm:prSet presAssocID="{07A93AB4-60AC-43D0-B10E-E1CAB7769785}" presName="linearFlow" presStyleCnt="0">
        <dgm:presLayoutVars>
          <dgm:resizeHandles val="exact"/>
        </dgm:presLayoutVars>
      </dgm:prSet>
      <dgm:spPr/>
    </dgm:pt>
    <dgm:pt modelId="{EACCACC6-52EA-47E2-B1D4-012D83AB5697}" type="pres">
      <dgm:prSet presAssocID="{E8036367-E3B0-4A6E-8CC2-3A7A69D66C07}" presName="node" presStyleLbl="node1" presStyleIdx="0" presStyleCnt="4" custScaleX="132351">
        <dgm:presLayoutVars>
          <dgm:bulletEnabled val="1"/>
        </dgm:presLayoutVars>
      </dgm:prSet>
      <dgm:spPr/>
    </dgm:pt>
    <dgm:pt modelId="{BC0C9861-AADF-4653-944A-939F801C3933}" type="pres">
      <dgm:prSet presAssocID="{790FFDDE-EF3F-4F19-A648-66479A6473CB}" presName="sibTrans" presStyleLbl="sibTrans2D1" presStyleIdx="0" presStyleCnt="3" custAng="10800000"/>
      <dgm:spPr/>
    </dgm:pt>
    <dgm:pt modelId="{66AB2BE3-A295-4BCA-9BEB-4BAA8CC9B0D4}" type="pres">
      <dgm:prSet presAssocID="{790FFDDE-EF3F-4F19-A648-66479A6473CB}" presName="connectorText" presStyleLbl="sibTrans2D1" presStyleIdx="0" presStyleCnt="3"/>
      <dgm:spPr/>
    </dgm:pt>
    <dgm:pt modelId="{FA2A3EA6-DDD9-43FF-8885-45F3781BE3FA}" type="pres">
      <dgm:prSet presAssocID="{11563AE6-52F3-4B6A-84A3-88E863D63E04}" presName="node" presStyleLbl="node1" presStyleIdx="1" presStyleCnt="4" custScaleX="135412">
        <dgm:presLayoutVars>
          <dgm:bulletEnabled val="1"/>
        </dgm:presLayoutVars>
      </dgm:prSet>
      <dgm:spPr/>
    </dgm:pt>
    <dgm:pt modelId="{1D8E768E-235D-459D-80D5-5F9858D7D91B}" type="pres">
      <dgm:prSet presAssocID="{26DB536F-9EF2-422D-8AA1-95D141F347C9}" presName="sibTrans" presStyleLbl="sibTrans2D1" presStyleIdx="1" presStyleCnt="3" custAng="10800000"/>
      <dgm:spPr/>
    </dgm:pt>
    <dgm:pt modelId="{971B4F93-0700-4FD5-A6C6-D94870626A8F}" type="pres">
      <dgm:prSet presAssocID="{26DB536F-9EF2-422D-8AA1-95D141F347C9}" presName="connectorText" presStyleLbl="sibTrans2D1" presStyleIdx="1" presStyleCnt="3"/>
      <dgm:spPr/>
    </dgm:pt>
    <dgm:pt modelId="{7F0BC870-EAFC-4057-9EC9-DE79AC0D680F}" type="pres">
      <dgm:prSet presAssocID="{84D159AA-D6CF-45BC-A6A2-926C3A6348B6}" presName="node" presStyleLbl="node1" presStyleIdx="2" presStyleCnt="4" custScaleX="134728">
        <dgm:presLayoutVars>
          <dgm:bulletEnabled val="1"/>
        </dgm:presLayoutVars>
      </dgm:prSet>
      <dgm:spPr/>
    </dgm:pt>
    <dgm:pt modelId="{2363CBB2-B829-4A58-A657-D37705A42934}" type="pres">
      <dgm:prSet presAssocID="{33778B87-3906-49BF-8E67-A752690559B7}" presName="sibTrans" presStyleLbl="sibTrans2D1" presStyleIdx="2" presStyleCnt="3" custAng="10800000"/>
      <dgm:spPr/>
    </dgm:pt>
    <dgm:pt modelId="{75654167-1979-43D7-B040-26890417DF0E}" type="pres">
      <dgm:prSet presAssocID="{33778B87-3906-49BF-8E67-A752690559B7}" presName="connectorText" presStyleLbl="sibTrans2D1" presStyleIdx="2" presStyleCnt="3"/>
      <dgm:spPr/>
    </dgm:pt>
    <dgm:pt modelId="{B0AC9C19-A19D-4CA4-88B8-88322638C6D8}" type="pres">
      <dgm:prSet presAssocID="{E68D46B9-CE73-4D51-83EE-9018144B8552}" presName="node" presStyleLbl="node1" presStyleIdx="3" presStyleCnt="4" custScaleX="134044">
        <dgm:presLayoutVars>
          <dgm:bulletEnabled val="1"/>
        </dgm:presLayoutVars>
      </dgm:prSet>
      <dgm:spPr/>
    </dgm:pt>
  </dgm:ptLst>
  <dgm:cxnLst>
    <dgm:cxn modelId="{E3B5AD0C-FCAC-4DEB-BC70-1FA3E6DAFD03}" type="presOf" srcId="{26DB536F-9EF2-422D-8AA1-95D141F347C9}" destId="{1D8E768E-235D-459D-80D5-5F9858D7D91B}" srcOrd="0" destOrd="0" presId="urn:microsoft.com/office/officeart/2005/8/layout/process2"/>
    <dgm:cxn modelId="{EC304C1E-E123-49A0-A11F-64222155DF38}" type="presOf" srcId="{E68D46B9-CE73-4D51-83EE-9018144B8552}" destId="{B0AC9C19-A19D-4CA4-88B8-88322638C6D8}" srcOrd="0" destOrd="0" presId="urn:microsoft.com/office/officeart/2005/8/layout/process2"/>
    <dgm:cxn modelId="{49870F26-2B4E-409F-92FF-F7B1A4CA614D}" type="presOf" srcId="{790FFDDE-EF3F-4F19-A648-66479A6473CB}" destId="{BC0C9861-AADF-4653-944A-939F801C3933}" srcOrd="0" destOrd="0" presId="urn:microsoft.com/office/officeart/2005/8/layout/process2"/>
    <dgm:cxn modelId="{ECEE5F44-DFF7-4B9B-A5BE-F9D8D68E7973}" type="presOf" srcId="{26DB536F-9EF2-422D-8AA1-95D141F347C9}" destId="{971B4F93-0700-4FD5-A6C6-D94870626A8F}" srcOrd="1" destOrd="0" presId="urn:microsoft.com/office/officeart/2005/8/layout/process2"/>
    <dgm:cxn modelId="{35874A6D-F80E-4F5F-ADAC-6257B51794C1}" type="presOf" srcId="{11563AE6-52F3-4B6A-84A3-88E863D63E04}" destId="{FA2A3EA6-DDD9-43FF-8885-45F3781BE3FA}" srcOrd="0" destOrd="0" presId="urn:microsoft.com/office/officeart/2005/8/layout/process2"/>
    <dgm:cxn modelId="{17F1A586-B600-4FFF-B25A-4DC3AFB8945C}" srcId="{07A93AB4-60AC-43D0-B10E-E1CAB7769785}" destId="{11563AE6-52F3-4B6A-84A3-88E863D63E04}" srcOrd="1" destOrd="0" parTransId="{6920E0EC-204E-4A6F-A9A6-05F752F002CB}" sibTransId="{26DB536F-9EF2-422D-8AA1-95D141F347C9}"/>
    <dgm:cxn modelId="{9A123288-04E6-4785-BB8B-F92BF0F4E2DC}" type="presOf" srcId="{E8036367-E3B0-4A6E-8CC2-3A7A69D66C07}" destId="{EACCACC6-52EA-47E2-B1D4-012D83AB5697}" srcOrd="0" destOrd="0" presId="urn:microsoft.com/office/officeart/2005/8/layout/process2"/>
    <dgm:cxn modelId="{3F534089-5518-49BC-A257-2961CCEDAED2}" type="presOf" srcId="{790FFDDE-EF3F-4F19-A648-66479A6473CB}" destId="{66AB2BE3-A295-4BCA-9BEB-4BAA8CC9B0D4}" srcOrd="1" destOrd="0" presId="urn:microsoft.com/office/officeart/2005/8/layout/process2"/>
    <dgm:cxn modelId="{6CC7B09A-42F4-48C8-9D24-E1F43674389F}" srcId="{07A93AB4-60AC-43D0-B10E-E1CAB7769785}" destId="{E8036367-E3B0-4A6E-8CC2-3A7A69D66C07}" srcOrd="0" destOrd="0" parTransId="{8B96ADC5-92A3-4E7A-9718-0CEB2D952EA8}" sibTransId="{790FFDDE-EF3F-4F19-A648-66479A6473CB}"/>
    <dgm:cxn modelId="{70A3479C-FBCC-4116-BF6D-21B5D6C09258}" type="presOf" srcId="{07A93AB4-60AC-43D0-B10E-E1CAB7769785}" destId="{A878FDEA-8C2E-4A30-84A5-41A281ED6BE8}" srcOrd="0" destOrd="0" presId="urn:microsoft.com/office/officeart/2005/8/layout/process2"/>
    <dgm:cxn modelId="{2861ACB2-FD69-44A7-8C4A-634D578DB545}" type="presOf" srcId="{33778B87-3906-49BF-8E67-A752690559B7}" destId="{2363CBB2-B829-4A58-A657-D37705A42934}" srcOrd="0" destOrd="0" presId="urn:microsoft.com/office/officeart/2005/8/layout/process2"/>
    <dgm:cxn modelId="{42BCFAC7-8544-4443-BDB0-E026FE6DEB02}" type="presOf" srcId="{84D159AA-D6CF-45BC-A6A2-926C3A6348B6}" destId="{7F0BC870-EAFC-4057-9EC9-DE79AC0D680F}" srcOrd="0" destOrd="0" presId="urn:microsoft.com/office/officeart/2005/8/layout/process2"/>
    <dgm:cxn modelId="{26E401D9-2E33-48C3-A5A4-303D2E461080}" type="presOf" srcId="{33778B87-3906-49BF-8E67-A752690559B7}" destId="{75654167-1979-43D7-B040-26890417DF0E}" srcOrd="1" destOrd="0" presId="urn:microsoft.com/office/officeart/2005/8/layout/process2"/>
    <dgm:cxn modelId="{114D70E8-96CA-41F6-8A9A-405D8B91C2C8}" srcId="{07A93AB4-60AC-43D0-B10E-E1CAB7769785}" destId="{E68D46B9-CE73-4D51-83EE-9018144B8552}" srcOrd="3" destOrd="0" parTransId="{C504B119-4A85-4F96-A9AB-5BDDE025C85F}" sibTransId="{7DDBF017-D2FB-4164-80C3-8393486C9B8E}"/>
    <dgm:cxn modelId="{2BE5ACFF-D72F-4427-BB15-855D5A35B1AB}" srcId="{07A93AB4-60AC-43D0-B10E-E1CAB7769785}" destId="{84D159AA-D6CF-45BC-A6A2-926C3A6348B6}" srcOrd="2" destOrd="0" parTransId="{5AB9F462-7BF1-46AB-BDC0-4FAF43081E88}" sibTransId="{33778B87-3906-49BF-8E67-A752690559B7}"/>
    <dgm:cxn modelId="{027AA715-8810-432D-8501-1677631D36D2}" type="presParOf" srcId="{A878FDEA-8C2E-4A30-84A5-41A281ED6BE8}" destId="{EACCACC6-52EA-47E2-B1D4-012D83AB5697}" srcOrd="0" destOrd="0" presId="urn:microsoft.com/office/officeart/2005/8/layout/process2"/>
    <dgm:cxn modelId="{09879567-870F-4AE2-B5C3-1C0929113B76}" type="presParOf" srcId="{A878FDEA-8C2E-4A30-84A5-41A281ED6BE8}" destId="{BC0C9861-AADF-4653-944A-939F801C3933}" srcOrd="1" destOrd="0" presId="urn:microsoft.com/office/officeart/2005/8/layout/process2"/>
    <dgm:cxn modelId="{7EDE9FD0-3EFF-42BB-BAB6-36B6303F941A}" type="presParOf" srcId="{BC0C9861-AADF-4653-944A-939F801C3933}" destId="{66AB2BE3-A295-4BCA-9BEB-4BAA8CC9B0D4}" srcOrd="0" destOrd="0" presId="urn:microsoft.com/office/officeart/2005/8/layout/process2"/>
    <dgm:cxn modelId="{06B4D1F7-6A16-402A-A5A1-C30F417C5088}" type="presParOf" srcId="{A878FDEA-8C2E-4A30-84A5-41A281ED6BE8}" destId="{FA2A3EA6-DDD9-43FF-8885-45F3781BE3FA}" srcOrd="2" destOrd="0" presId="urn:microsoft.com/office/officeart/2005/8/layout/process2"/>
    <dgm:cxn modelId="{AF598826-10BE-48A3-9021-58250E3D9B76}" type="presParOf" srcId="{A878FDEA-8C2E-4A30-84A5-41A281ED6BE8}" destId="{1D8E768E-235D-459D-80D5-5F9858D7D91B}" srcOrd="3" destOrd="0" presId="urn:microsoft.com/office/officeart/2005/8/layout/process2"/>
    <dgm:cxn modelId="{9614CD2D-CBE6-4D3C-AC9B-C24DF27B8061}" type="presParOf" srcId="{1D8E768E-235D-459D-80D5-5F9858D7D91B}" destId="{971B4F93-0700-4FD5-A6C6-D94870626A8F}" srcOrd="0" destOrd="0" presId="urn:microsoft.com/office/officeart/2005/8/layout/process2"/>
    <dgm:cxn modelId="{A56E5CAE-B3EE-4D11-BFE9-7A1265D4DB4A}" type="presParOf" srcId="{A878FDEA-8C2E-4A30-84A5-41A281ED6BE8}" destId="{7F0BC870-EAFC-4057-9EC9-DE79AC0D680F}" srcOrd="4" destOrd="0" presId="urn:microsoft.com/office/officeart/2005/8/layout/process2"/>
    <dgm:cxn modelId="{8B92CF4C-9280-499A-BDE3-F5C0639E5DEC}" type="presParOf" srcId="{A878FDEA-8C2E-4A30-84A5-41A281ED6BE8}" destId="{2363CBB2-B829-4A58-A657-D37705A42934}" srcOrd="5" destOrd="0" presId="urn:microsoft.com/office/officeart/2005/8/layout/process2"/>
    <dgm:cxn modelId="{17D67D1F-52C0-44F2-8B09-AE134DA6B6E6}" type="presParOf" srcId="{2363CBB2-B829-4A58-A657-D37705A42934}" destId="{75654167-1979-43D7-B040-26890417DF0E}" srcOrd="0" destOrd="0" presId="urn:microsoft.com/office/officeart/2005/8/layout/process2"/>
    <dgm:cxn modelId="{6A89B20C-FB50-48CA-81E7-2EF6D0B2558F}" type="presParOf" srcId="{A878FDEA-8C2E-4A30-84A5-41A281ED6BE8}" destId="{B0AC9C19-A19D-4CA4-88B8-88322638C6D8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CCACC6-52EA-47E2-B1D4-012D83AB5697}">
      <dsp:nvSpPr>
        <dsp:cNvPr id="0" name=""/>
        <dsp:cNvSpPr/>
      </dsp:nvSpPr>
      <dsp:spPr>
        <a:xfrm>
          <a:off x="1205930" y="3123"/>
          <a:ext cx="3074539" cy="58075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ประกาศรับสมัครบุคลากร</a:t>
          </a:r>
        </a:p>
      </dsp:txBody>
      <dsp:txXfrm>
        <a:off x="1222940" y="20133"/>
        <a:ext cx="3040519" cy="546734"/>
      </dsp:txXfrm>
    </dsp:sp>
    <dsp:sp modelId="{BC0C9861-AADF-4653-944A-939F801C3933}">
      <dsp:nvSpPr>
        <dsp:cNvPr id="0" name=""/>
        <dsp:cNvSpPr/>
      </dsp:nvSpPr>
      <dsp:spPr>
        <a:xfrm rot="16200000">
          <a:off x="2634308" y="598397"/>
          <a:ext cx="217783" cy="26133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900" kern="1200"/>
        </a:p>
      </dsp:txBody>
      <dsp:txXfrm rot="-5400000">
        <a:off x="2664799" y="685510"/>
        <a:ext cx="156803" cy="152448"/>
      </dsp:txXfrm>
    </dsp:sp>
    <dsp:sp modelId="{FA2A3EA6-DDD9-43FF-8885-45F3781BE3FA}">
      <dsp:nvSpPr>
        <dsp:cNvPr id="0" name=""/>
        <dsp:cNvSpPr/>
      </dsp:nvSpPr>
      <dsp:spPr>
        <a:xfrm>
          <a:off x="1170376" y="874256"/>
          <a:ext cx="3145647" cy="58075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คณะกรรมการบริหารงานบุคคล</a:t>
          </a:r>
        </a:p>
      </dsp:txBody>
      <dsp:txXfrm>
        <a:off x="1187386" y="891266"/>
        <a:ext cx="3111627" cy="546734"/>
      </dsp:txXfrm>
    </dsp:sp>
    <dsp:sp modelId="{1D8E768E-235D-459D-80D5-5F9858D7D91B}">
      <dsp:nvSpPr>
        <dsp:cNvPr id="0" name=""/>
        <dsp:cNvSpPr/>
      </dsp:nvSpPr>
      <dsp:spPr>
        <a:xfrm rot="16200000">
          <a:off x="2634308" y="1469530"/>
          <a:ext cx="217783" cy="26133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900" kern="1200"/>
        </a:p>
      </dsp:txBody>
      <dsp:txXfrm rot="-5400000">
        <a:off x="2664799" y="1556643"/>
        <a:ext cx="156803" cy="152448"/>
      </dsp:txXfrm>
    </dsp:sp>
    <dsp:sp modelId="{7F0BC870-EAFC-4057-9EC9-DE79AC0D680F}">
      <dsp:nvSpPr>
        <dsp:cNvPr id="0" name=""/>
        <dsp:cNvSpPr/>
      </dsp:nvSpPr>
      <dsp:spPr>
        <a:xfrm>
          <a:off x="1178320" y="1745388"/>
          <a:ext cx="3129758" cy="58075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แต่งตั้งคณะกรรมการตรวจสอบคุณสมบัติ</a:t>
          </a:r>
          <a:endParaRPr lang="en-US" sz="1600" kern="1200">
            <a:latin typeface="TH SarabunPSK" panose="020B0500040200020003" pitchFamily="34" charset="-34"/>
            <a:cs typeface="TH SarabunPSK" panose="020B0500040200020003" pitchFamily="34" charset="-34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และการสอบคัดเลือก</a:t>
          </a:r>
        </a:p>
      </dsp:txBody>
      <dsp:txXfrm>
        <a:off x="1195330" y="1762398"/>
        <a:ext cx="3095738" cy="546734"/>
      </dsp:txXfrm>
    </dsp:sp>
    <dsp:sp modelId="{2363CBB2-B829-4A58-A657-D37705A42934}">
      <dsp:nvSpPr>
        <dsp:cNvPr id="0" name=""/>
        <dsp:cNvSpPr/>
      </dsp:nvSpPr>
      <dsp:spPr>
        <a:xfrm rot="16200000">
          <a:off x="2634308" y="2340662"/>
          <a:ext cx="217783" cy="26133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900" kern="1200"/>
        </a:p>
      </dsp:txBody>
      <dsp:txXfrm rot="-5400000">
        <a:off x="2664799" y="2427775"/>
        <a:ext cx="156803" cy="152448"/>
      </dsp:txXfrm>
    </dsp:sp>
    <dsp:sp modelId="{B0AC9C19-A19D-4CA4-88B8-88322638C6D8}">
      <dsp:nvSpPr>
        <dsp:cNvPr id="0" name=""/>
        <dsp:cNvSpPr/>
      </dsp:nvSpPr>
      <dsp:spPr>
        <a:xfrm>
          <a:off x="1186265" y="2616521"/>
          <a:ext cx="3113868" cy="58075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กำหนดคุณสมบัติที่ต้องการรับสมัคร</a:t>
          </a:r>
        </a:p>
      </dsp:txBody>
      <dsp:txXfrm>
        <a:off x="1203275" y="2633531"/>
        <a:ext cx="3079848" cy="5467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4670C-12A8-4D4F-9D14-37D82D9E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22</Pages>
  <Words>6781</Words>
  <Characters>38657</Characters>
  <Application>Microsoft Office Word</Application>
  <DocSecurity>0</DocSecurity>
  <Lines>322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Taweeporn Odneaw</cp:lastModifiedBy>
  <cp:revision>37</cp:revision>
  <cp:lastPrinted>2022-08-23T02:55:00Z</cp:lastPrinted>
  <dcterms:created xsi:type="dcterms:W3CDTF">2022-05-10T07:30:00Z</dcterms:created>
  <dcterms:modified xsi:type="dcterms:W3CDTF">2023-01-20T03:02:00Z</dcterms:modified>
</cp:coreProperties>
</file>